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Autospacing="0" w:before="0" w:afterAutospacing="0" w:after="0"/>
        <w:jc w:val="center"/>
        <w:rPr>
          <w:rFonts w:ascii="Times New Roman" w:hAnsi="Times New Roman" w:cs="Times New Roman"/>
        </w:rPr>
      </w:pPr>
      <w:r>
        <w:rPr/>
      </w:r>
    </w:p>
    <w:p>
      <w:pPr>
        <w:pStyle w:val="Normal"/>
        <w:spacing w:beforeAutospacing="0" w:before="0" w:afterAutospacing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Autospacing="0" w:before="0" w:afterAutospacing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ГОСУДАРСТВЕННОЕ УПРАВЛЕНИЕ ОБРАЗОВАНИЯ ПСКОВСКОЙ ОБЛАСТИ</w:t>
      </w:r>
    </w:p>
    <w:p>
      <w:pPr>
        <w:pStyle w:val="Normal"/>
        <w:spacing w:beforeAutospacing="0" w:before="0" w:afterAutospacing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ГОСУДАРСТВЕННОЕ БЮДЖЕТНОЕ ПРОФЕССИОНАЛЬНОЕ ОБРАЗОВАТЕЛЬНОЕ УЧРЕЖДЕНИЕ ПСКОВСКОЙ ОБЛАСТИ</w:t>
      </w:r>
    </w:p>
    <w:p>
      <w:pPr>
        <w:pStyle w:val="Normal"/>
        <w:spacing w:beforeAutospacing="0" w:before="0" w:afterAutospacing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«ВЕЛИКОЛУКСКИЙ ПОЛИТЕХНИЧЕСКИЙ КОЛЛЕДЖ»</w:t>
      </w:r>
    </w:p>
    <w:p>
      <w:pPr>
        <w:pStyle w:val="Normal"/>
        <w:spacing w:beforeAutospacing="0" w:before="0" w:afterAutospacing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525" w:type="dxa"/>
        <w:jc w:val="left"/>
        <w:tblInd w:w="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a0" w:noHBand="0" w:noVBand="0" w:firstColumn="1" w:lastRow="0" w:lastColumn="0" w:firstRow="1"/>
      </w:tblPr>
      <w:tblGrid>
        <w:gridCol w:w="4755"/>
        <w:gridCol w:w="4770"/>
      </w:tblGrid>
      <w:tr>
        <w:trPr/>
        <w:tc>
          <w:tcPr>
            <w:tcW w:w="4755" w:type="dxa"/>
            <w:tcBorders/>
          </w:tcPr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РАССМОТРЕНО</w:t>
            </w:r>
          </w:p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Предметно-цикловой комиссией</w:t>
            </w:r>
          </w:p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Протокол № ________</w:t>
            </w:r>
          </w:p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«____»_________________20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23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г.</w:t>
            </w:r>
          </w:p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770" w:type="dxa"/>
            <w:tcBorders/>
          </w:tcPr>
          <w:p>
            <w:pPr>
              <w:pStyle w:val="Normal"/>
              <w:widowControl w:val="false"/>
              <w:spacing w:beforeAutospacing="0" w:before="0" w:afterAutospacing="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УТВЕРЖДАЮ</w:t>
            </w:r>
          </w:p>
          <w:p>
            <w:pPr>
              <w:pStyle w:val="Normal"/>
              <w:widowControl w:val="false"/>
              <w:spacing w:beforeAutospacing="0" w:before="0" w:afterAutospacing="0"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зам. директора по УПР</w:t>
            </w:r>
          </w:p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      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_____________  В.А. Стулова</w:t>
            </w:r>
          </w:p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  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«____»_________________20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23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г</w:t>
            </w:r>
          </w:p>
        </w:tc>
      </w:tr>
    </w:tbl>
    <w:p>
      <w:pPr>
        <w:pStyle w:val="Normal"/>
        <w:spacing w:before="280" w:after="28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280" w:after="28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280" w:after="28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280" w:after="280"/>
        <w:jc w:val="center"/>
        <w:rPr>
          <w:rFonts w:ascii="Times New Roman" w:hAnsi="Times New Roman" w:cs="Times New Roman"/>
          <w:b/>
          <w:b/>
          <w:bCs/>
          <w:sz w:val="36"/>
          <w:szCs w:val="36"/>
        </w:rPr>
      </w:pPr>
      <w:r>
        <w:rPr>
          <w:rFonts w:cs="Times New Roman" w:ascii="Times New Roman" w:hAnsi="Times New Roman"/>
          <w:b/>
          <w:bCs/>
          <w:sz w:val="36"/>
          <w:szCs w:val="36"/>
        </w:rPr>
        <w:t>РАБОЧАЯ ПРОГРАММА</w:t>
      </w:r>
    </w:p>
    <w:p>
      <w:pPr>
        <w:pStyle w:val="Normal"/>
        <w:spacing w:before="280" w:after="280"/>
        <w:jc w:val="center"/>
        <w:rPr>
          <w:rFonts w:ascii="Times New Roman" w:hAnsi="Times New Roman" w:cs="Times New Roman"/>
          <w:b/>
          <w:b/>
          <w:bCs/>
          <w:sz w:val="36"/>
          <w:szCs w:val="36"/>
        </w:rPr>
      </w:pPr>
      <w:r>
        <w:rPr>
          <w:rFonts w:cs="Times New Roman" w:ascii="Times New Roman" w:hAnsi="Times New Roman"/>
          <w:b/>
          <w:bCs/>
          <w:sz w:val="36"/>
          <w:szCs w:val="36"/>
        </w:rPr>
        <w:t>УЧЕБНОЙ ДИСЦИПЛИНЫ</w:t>
      </w:r>
    </w:p>
    <w:p>
      <w:pPr>
        <w:pStyle w:val="Normal"/>
        <w:spacing w:before="280" w:after="280"/>
        <w:jc w:val="center"/>
        <w:rPr>
          <w:rFonts w:ascii="Times New Roman" w:hAnsi="Times New Roman" w:cs="Times New Roman"/>
          <w:b/>
          <w:b/>
          <w:bCs/>
          <w:sz w:val="40"/>
          <w:szCs w:val="48"/>
        </w:rPr>
      </w:pPr>
      <w:r>
        <w:rPr>
          <w:rFonts w:cs="Times New Roman" w:ascii="Times New Roman" w:hAnsi="Times New Roman"/>
          <w:b/>
          <w:bCs/>
          <w:sz w:val="40"/>
          <w:szCs w:val="48"/>
        </w:rPr>
        <w:t xml:space="preserve"> </w:t>
      </w:r>
      <w:r>
        <w:rPr>
          <w:rFonts w:cs="Times New Roman" w:ascii="Times New Roman" w:hAnsi="Times New Roman"/>
          <w:b/>
          <w:bCs/>
          <w:sz w:val="40"/>
          <w:szCs w:val="48"/>
        </w:rPr>
        <w:t>БЕЗОПАСНОСТЬ ЖИЗНЕДЕЯТЕЛЬНОСТИ</w:t>
      </w:r>
    </w:p>
    <w:p>
      <w:pPr>
        <w:pStyle w:val="Normal"/>
        <w:spacing w:beforeAutospacing="0" w:before="0" w:afterAutospacing="0" w:after="0"/>
        <w:jc w:val="center"/>
        <w:rPr>
          <w:rFonts w:ascii="Times New Roman" w:hAnsi="Times New Roman" w:cs="Times New Roman"/>
          <w:bCs/>
          <w:sz w:val="28"/>
          <w:szCs w:val="48"/>
        </w:rPr>
      </w:pPr>
      <w:r>
        <w:rPr/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center"/>
        <w:rPr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для обучения по </w:t>
      </w:r>
    </w:p>
    <w:p>
      <w:pPr>
        <w:pStyle w:val="Normal"/>
        <w:spacing w:before="0" w:after="0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образовательной программе</w:t>
      </w:r>
    </w:p>
    <w:p>
      <w:pPr>
        <w:pStyle w:val="Normal"/>
        <w:spacing w:before="0" w:after="0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профессионального обучения – программе профессиональной подготовки по профессиям </w:t>
      </w:r>
    </w:p>
    <w:p>
      <w:pPr>
        <w:pStyle w:val="Normal"/>
        <w:spacing w:before="0" w:after="0"/>
        <w:jc w:val="center"/>
        <w:rPr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3177   Продавец продовольственных товаров,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center"/>
        <w:rPr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3176  Продавец непродовольственных товаров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280" w:after="28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before="280" w:after="280"/>
        <w:rPr/>
      </w:pPr>
      <w:r>
        <w:rPr/>
      </w:r>
    </w:p>
    <w:p>
      <w:pPr>
        <w:pStyle w:val="Normal"/>
        <w:spacing w:before="280" w:after="28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beforeAutospacing="0" w:before="0" w:afterAutospacing="0" w:after="0"/>
        <w:jc w:val="center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beforeAutospacing="0" w:before="0" w:afterAutospacing="0" w:after="0"/>
        <w:jc w:val="center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beforeAutospacing="0" w:before="0" w:afterAutospacing="0" w:after="0"/>
        <w:jc w:val="center"/>
        <w:rPr>
          <w:rFonts w:ascii="Times New Roman" w:hAnsi="Times New Roman" w:cs="Times New Roman"/>
          <w:sz w:val="24"/>
        </w:rPr>
      </w:pPr>
      <w:r>
        <w:rPr/>
      </w:r>
    </w:p>
    <w:p>
      <w:pPr>
        <w:pStyle w:val="Normal"/>
        <w:spacing w:beforeAutospacing="0" w:before="0" w:afterAutospacing="0" w:after="0"/>
        <w:jc w:val="center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  <w:szCs w:val="24"/>
        </w:rPr>
        <w:t>20</w:t>
      </w:r>
      <w:r>
        <w:rPr>
          <w:rFonts w:cs="Times New Roman" w:ascii="Times New Roman" w:hAnsi="Times New Roman"/>
          <w:sz w:val="24"/>
          <w:szCs w:val="24"/>
        </w:rPr>
        <w:t>23</w:t>
      </w:r>
      <w:r>
        <w:rPr>
          <w:rFonts w:cs="Times New Roman" w:ascii="Times New Roman" w:hAnsi="Times New Roman"/>
          <w:sz w:val="24"/>
          <w:szCs w:val="24"/>
        </w:rPr>
        <w:t xml:space="preserve"> г.</w:t>
      </w:r>
      <w:r>
        <w:br w:type="page"/>
      </w:r>
    </w:p>
    <w:p>
      <w:pPr>
        <w:pStyle w:val="Normal"/>
        <w:spacing w:beforeAutospacing="0" w:before="0" w:afterAutospacing="0" w:after="0"/>
        <w:jc w:val="center"/>
        <w:rPr>
          <w:rFonts w:ascii="Times New Roman" w:hAnsi="Times New Roman" w:cs="Times New Roman"/>
        </w:rPr>
      </w:pPr>
      <w:r>
        <w:rPr>
          <w:rFonts w:eastAsia="SimSun" w:cs="Times New Roman" w:ascii="Times New Roman" w:hAnsi="Times New Roman"/>
          <w:b/>
          <w:bCs/>
          <w:i/>
          <w:caps/>
          <w:sz w:val="24"/>
          <w:szCs w:val="24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Рабочая  программа </w:t>
      </w:r>
      <w:r>
        <w:rPr>
          <w:rFonts w:cs="Times New Roman"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разработана на основе Федерального государственного образовательного стандарта  по профессии </w:t>
      </w:r>
      <w:r>
        <w:rPr>
          <w:rFonts w:cs="Times New Roman" w:ascii="Times New Roman" w:hAnsi="Times New Roman"/>
          <w:b/>
          <w:color w:val="000000"/>
          <w:sz w:val="28"/>
          <w:szCs w:val="28"/>
        </w:rPr>
        <w:t>38.01.02 Продавец, контролер-кассир</w:t>
      </w:r>
      <w:r>
        <w:rPr>
          <w:rFonts w:cs="Times New Roman" w:ascii="Times New Roman" w:hAnsi="Times New Roman"/>
          <w:color w:val="000000"/>
          <w:sz w:val="28"/>
          <w:szCs w:val="28"/>
        </w:rPr>
        <w:t>, утвержденного приказом Министерства образования и науки Российской Федерации  № 723 от 2 августа 2013 года с изменениями и дополнениями 2021 г;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 xml:space="preserve">: 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Псковская область, г.Невель</w:t>
      </w:r>
    </w:p>
    <w:p>
      <w:pPr>
        <w:pStyle w:val="Normal"/>
        <w:widowControl w:val="false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Разработчик</w:t>
      </w:r>
      <w:r>
        <w:rPr>
          <w:rFonts w:ascii="Times New Roman" w:hAnsi="Times New Roman"/>
          <w:bCs/>
          <w:sz w:val="28"/>
          <w:szCs w:val="28"/>
        </w:rPr>
        <w:t>:</w:t>
      </w:r>
    </w:p>
    <w:p>
      <w:pPr>
        <w:pStyle w:val="Normal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Глушанова Н.А.</w:t>
      </w:r>
      <w:r>
        <w:rPr>
          <w:rFonts w:ascii="Times New Roman" w:hAnsi="Times New Roman"/>
          <w:bCs/>
          <w:sz w:val="28"/>
          <w:szCs w:val="28"/>
        </w:rPr>
        <w:t xml:space="preserve">, преподаватель — </w:t>
      </w:r>
      <w:r>
        <w:rPr>
          <w:rFonts w:ascii="Times New Roman" w:hAnsi="Times New Roman"/>
          <w:bCs/>
          <w:sz w:val="28"/>
          <w:szCs w:val="28"/>
        </w:rPr>
        <w:t xml:space="preserve">организатор </w:t>
      </w:r>
      <w:r>
        <w:rPr>
          <w:rFonts w:ascii="Times New Roman" w:hAnsi="Times New Roman"/>
          <w:bCs/>
          <w:sz w:val="28"/>
          <w:szCs w:val="28"/>
        </w:rPr>
        <w:t>Невельского филиала ГБПОУ ВПК</w:t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lineRule="auto" w:line="240" w:beforeAutospacing="0" w:before="0" w:afterAutospacing="0" w:after="0"/>
        <w:ind w:firstLine="3240"/>
        <w:rPr>
          <w:rFonts w:ascii="Times New Roman" w:hAnsi="Times New Roman"/>
          <w:i/>
          <w:i/>
          <w:caps/>
          <w:sz w:val="24"/>
          <w:szCs w:val="24"/>
        </w:rPr>
      </w:pPr>
      <w:r>
        <w:rPr>
          <w:rFonts w:cs="Times New Roman" w:ascii="Times New Roman" w:hAnsi="Times New Roman"/>
          <w:i/>
          <w:caps/>
          <w:sz w:val="24"/>
          <w:szCs w:val="24"/>
        </w:rPr>
      </w:r>
      <w:bookmarkStart w:id="0" w:name="_GoBack"/>
      <w:bookmarkStart w:id="1" w:name="_GoBack"/>
      <w:bookmarkEnd w:id="1"/>
      <w:r>
        <w:br w:type="page"/>
      </w:r>
    </w:p>
    <w:p>
      <w:pPr>
        <w:pStyle w:val="Normal"/>
        <w:numPr>
          <w:ilvl w:val="0"/>
          <w:numId w:val="0"/>
        </w:numPr>
        <w:spacing w:before="280" w:after="100"/>
        <w:jc w:val="center"/>
        <w:outlineLvl w:val="1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СОДЕРЖАНИЕ</w:t>
      </w:r>
    </w:p>
    <w:p>
      <w:pPr>
        <w:pStyle w:val="Normal"/>
        <w:numPr>
          <w:ilvl w:val="0"/>
          <w:numId w:val="0"/>
        </w:numPr>
        <w:spacing w:lineRule="auto" w:line="240" w:before="280" w:after="100"/>
        <w:outlineLvl w:val="1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  <w:szCs w:val="24"/>
        </w:rPr>
        <w:br/>
      </w:r>
    </w:p>
    <w:tbl>
      <w:tblPr>
        <w:tblW w:w="960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8471"/>
        <w:gridCol w:w="1134"/>
      </w:tblGrid>
      <w:tr>
        <w:trPr/>
        <w:tc>
          <w:tcPr>
            <w:tcW w:w="8471" w:type="dxa"/>
            <w:tcBorders/>
            <w:shd w:color="auto" w:fill="auto" w:val="clear"/>
          </w:tcPr>
          <w:p>
            <w:pPr>
              <w:pStyle w:val="1"/>
              <w:keepLines w:val="false"/>
              <w:widowControl w:val="false"/>
              <w:numPr>
                <w:ilvl w:val="0"/>
                <w:numId w:val="2"/>
              </w:numPr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aps/>
                <w:color w:val="auto"/>
                <w:sz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1134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</w:tr>
      <w:tr>
        <w:trPr/>
        <w:tc>
          <w:tcPr>
            <w:tcW w:w="8471" w:type="dxa"/>
            <w:tcBorders/>
            <w:shd w:color="auto" w:fill="auto" w:val="clear"/>
          </w:tcPr>
          <w:p>
            <w:pPr>
              <w:pStyle w:val="1"/>
              <w:keepLines w:val="false"/>
              <w:widowControl w:val="false"/>
              <w:numPr>
                <w:ilvl w:val="0"/>
                <w:numId w:val="2"/>
              </w:numPr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aps/>
                <w:color w:val="auto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</w:tr>
      <w:tr>
        <w:trPr>
          <w:trHeight w:val="670" w:hRule="atLeast"/>
        </w:trPr>
        <w:tc>
          <w:tcPr>
            <w:tcW w:w="8471" w:type="dxa"/>
            <w:tcBorders/>
            <w:shd w:color="auto" w:fill="auto" w:val="clear"/>
          </w:tcPr>
          <w:p>
            <w:pPr>
              <w:pStyle w:val="1"/>
              <w:keepLines w:val="false"/>
              <w:widowControl w:val="false"/>
              <w:numPr>
                <w:ilvl w:val="0"/>
                <w:numId w:val="2"/>
              </w:numPr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aps/>
                <w:color w:val="auto"/>
                <w:sz w:val="24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</w:t>
            </w:r>
          </w:p>
        </w:tc>
      </w:tr>
      <w:tr>
        <w:trPr/>
        <w:tc>
          <w:tcPr>
            <w:tcW w:w="8471" w:type="dxa"/>
            <w:tcBorders/>
            <w:shd w:color="auto" w:fill="auto" w:val="clear"/>
          </w:tcPr>
          <w:p>
            <w:pPr>
              <w:pStyle w:val="1"/>
              <w:keepLines w:val="false"/>
              <w:widowControl w:val="false"/>
              <w:numPr>
                <w:ilvl w:val="0"/>
                <w:numId w:val="2"/>
              </w:numPr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aps/>
                <w:color w:val="auto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en-US"/>
              </w:rPr>
              <w:t>1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</w:tr>
    </w:tbl>
    <w:p>
      <w:pPr>
        <w:pStyle w:val="Normal"/>
        <w:numPr>
          <w:ilvl w:val="0"/>
          <w:numId w:val="0"/>
        </w:numPr>
        <w:spacing w:lineRule="auto" w:line="240" w:before="280" w:after="100"/>
        <w:outlineLvl w:val="1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beforeAutospacing="0" w:before="0" w:afterAutospacing="0" w:after="0"/>
        <w:jc w:val="center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beforeAutospacing="0" w:before="0" w:afterAutospacing="0" w:after="28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  <w:r>
        <w:br w:type="page"/>
      </w:r>
    </w:p>
    <w:p>
      <w:pPr>
        <w:pStyle w:val="Normal"/>
        <w:widowControl w:val="false"/>
        <w:tabs>
          <w:tab w:val="clear" w:pos="708"/>
          <w:tab w:val="left" w:pos="9355" w:leader="none"/>
        </w:tabs>
        <w:overflowPunct w:val="true"/>
        <w:spacing w:lineRule="exact" w:line="322" w:beforeAutospacing="0" w:before="0" w:afterAutospacing="0" w:after="0"/>
        <w:ind w:right="-1" w:hanging="0"/>
        <w:jc w:val="center"/>
        <w:rPr>
          <w:rFonts w:ascii="Times New Roman" w:hAnsi="Times New Roman" w:eastAsia="SimSun" w:cs="Times New Roman"/>
          <w:b/>
          <w:b/>
          <w:bCs/>
          <w:sz w:val="28"/>
          <w:szCs w:val="24"/>
        </w:rPr>
      </w:pPr>
      <w:r>
        <w:rPr>
          <w:rFonts w:cs="Times New Roman" w:ascii="Times New Roman" w:hAnsi="Times New Roman"/>
          <w:b/>
          <w:bCs/>
          <w:sz w:val="28"/>
          <w:szCs w:val="24"/>
        </w:rPr>
        <w:t xml:space="preserve">1. </w:t>
      </w:r>
      <w:r>
        <w:rPr>
          <w:rFonts w:eastAsia="SimSun" w:cs="Times New Roman" w:ascii="Times New Roman" w:hAnsi="Times New Roman"/>
          <w:b/>
          <w:bCs/>
          <w:sz w:val="28"/>
          <w:szCs w:val="24"/>
        </w:rPr>
        <w:t>ПАСПОРТ РАБОЧЕЙ ПРОГРАММЫ УЧЕБНОЙДИСЦИПЛИНЫ</w:t>
      </w:r>
    </w:p>
    <w:p>
      <w:pPr>
        <w:pStyle w:val="Normal"/>
        <w:widowControl w:val="false"/>
        <w:overflowPunct w:val="true"/>
        <w:spacing w:lineRule="exact" w:line="322" w:beforeAutospacing="0" w:before="0" w:afterAutospacing="0" w:after="0"/>
        <w:ind w:right="1260" w:hanging="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widowControl w:val="false"/>
        <w:overflowPunct w:val="true"/>
        <w:spacing w:lineRule="exact" w:line="322" w:beforeAutospacing="0" w:before="0" w:afterAutospacing="0" w:after="0"/>
        <w:ind w:left="2840" w:right="1260" w:hanging="175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>«</w:t>
      </w:r>
      <w:r>
        <w:rPr>
          <w:rFonts w:eastAsia="SimSun" w:cs="Times New Roman" w:ascii="Times New Roman" w:hAnsi="Times New Roman"/>
          <w:b/>
          <w:bCs/>
          <w:sz w:val="28"/>
          <w:szCs w:val="28"/>
        </w:rPr>
        <w:t>БЕЗОПАСНОСТЬ ЖИЗНЕДЕЯТЕЛЬНОСТ</w:t>
      </w:r>
      <w:r>
        <w:rPr>
          <w:rFonts w:eastAsia="SimSun" w:cs="Times New Roman" w:ascii="Times New Roman" w:hAnsi="Times New Roman"/>
          <w:b/>
          <w:bCs/>
          <w:sz w:val="28"/>
          <w:szCs w:val="28"/>
        </w:rPr>
        <w:t>И</w:t>
      </w:r>
    </w:p>
    <w:p>
      <w:pPr>
        <w:pStyle w:val="Normal"/>
        <w:widowControl w:val="false"/>
        <w:spacing w:lineRule="exact" w:line="322" w:beforeAutospacing="0" w:before="0" w:afterAutospacing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widowControl w:val="false"/>
        <w:spacing w:lineRule="exact" w:line="292" w:beforeAutospacing="0" w:before="0" w:afterAutospacing="0" w:after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1.1. </w:t>
      </w:r>
      <w:r>
        <w:rPr>
          <w:rFonts w:eastAsia="SimSun" w:cs="Times New Roman" w:ascii="Times New Roman" w:hAnsi="Times New Roman"/>
          <w:b/>
          <w:bCs/>
          <w:sz w:val="28"/>
          <w:szCs w:val="28"/>
        </w:rPr>
        <w:t>Область применения рабочей программы</w:t>
      </w:r>
    </w:p>
    <w:p>
      <w:pPr>
        <w:pStyle w:val="Normal"/>
        <w:widowControl w:val="false"/>
        <w:spacing w:lineRule="exact" w:line="292" w:beforeAutospacing="0" w:before="0" w:afterAutospacing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widowControl w:val="false"/>
        <w:spacing w:lineRule="exact" w:line="92" w:beforeAutospacing="0" w:before="0" w:afterAutospacing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Autospacing="0" w:before="0" w:afterAutospacing="0" w:after="0"/>
        <w:ind w:firstLine="709"/>
        <w:jc w:val="both"/>
        <w:rPr>
          <w:rFonts w:ascii="Times New Roman" w:hAnsi="Times New Roman" w:eastAsia="SimSun" w:cs="Times New Roman"/>
          <w:b/>
          <w:b/>
          <w:bCs/>
          <w:sz w:val="28"/>
          <w:szCs w:val="24"/>
        </w:rPr>
      </w:pPr>
      <w:r>
        <w:rPr>
          <w:rFonts w:eastAsia="SimSun" w:cs="Times New Roman" w:ascii="Times New Roman" w:hAnsi="Times New Roman"/>
          <w:bCs/>
          <w:sz w:val="28"/>
          <w:szCs w:val="28"/>
        </w:rPr>
        <w:t>Рабочая программа учебной дисциплин</w:t>
      </w:r>
      <w:r>
        <w:rPr>
          <w:rFonts w:eastAsia="SimSun" w:cs="Times New Roman" w:ascii="Times New Roman" w:hAnsi="Times New Roman"/>
          <w:bCs/>
          <w:sz w:val="28"/>
          <w:szCs w:val="28"/>
        </w:rPr>
        <w:t>ы</w:t>
      </w:r>
      <w:r>
        <w:rPr>
          <w:rFonts w:eastAsia="SimSun" w:cs="Times New Roman" w:ascii="Times New Roman" w:hAnsi="Times New Roman"/>
          <w:bCs/>
          <w:sz w:val="28"/>
          <w:szCs w:val="28"/>
        </w:rPr>
        <w:t xml:space="preserve"> «Безопасность жизнедеятельности» является частью образовательной программы </w:t>
      </w:r>
      <w:r>
        <w:rPr>
          <w:rFonts w:eastAsia="SimSun" w:cs="Times New Roman" w:ascii="Times New Roman" w:hAnsi="Times New Roman"/>
          <w:bCs/>
          <w:sz w:val="28"/>
          <w:szCs w:val="28"/>
        </w:rPr>
        <w:t xml:space="preserve">профессионального обучения — по программе профессиональной подготовки по профессиям: </w:t>
      </w:r>
      <w:r>
        <w:rPr>
          <w:rFonts w:eastAsia="SimSun" w:cs="Times New Roman" w:ascii="Times New Roman" w:hAnsi="Times New Roman"/>
          <w:b/>
          <w:bCs/>
          <w:sz w:val="28"/>
          <w:szCs w:val="28"/>
        </w:rPr>
        <w:t>3177   Продавец продовольственных товаров,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center"/>
        <w:rPr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3176  Продавец непродовольственных товаров</w:t>
      </w:r>
    </w:p>
    <w:p>
      <w:pPr>
        <w:pStyle w:val="Normal"/>
        <w:spacing w:lineRule="auto" w:line="240" w:beforeAutospacing="0" w:before="0" w:afterAutospacing="0" w:after="0"/>
        <w:ind w:firstLine="709"/>
        <w:jc w:val="both"/>
        <w:rPr>
          <w:rFonts w:ascii="Times New Roman" w:hAnsi="Times New Roman" w:eastAsia="SimSun" w:cs="Times New Roman"/>
          <w:b/>
          <w:b/>
          <w:bCs/>
          <w:sz w:val="28"/>
          <w:szCs w:val="24"/>
        </w:rPr>
      </w:pPr>
      <w:r>
        <w:rPr>
          <w:rFonts w:eastAsia="SimSun" w:cs="Times New Roman" w:ascii="Times New Roman" w:hAnsi="Times New Roman"/>
          <w:bCs/>
          <w:sz w:val="28"/>
          <w:szCs w:val="28"/>
        </w:rPr>
      </w:r>
    </w:p>
    <w:p>
      <w:pPr>
        <w:pStyle w:val="Normal"/>
        <w:widowControl w:val="false"/>
        <w:spacing w:lineRule="exact" w:line="325" w:beforeAutospacing="0" w:before="0" w:afterAutospacing="0" w:after="0"/>
        <w:jc w:val="both"/>
        <w:rPr>
          <w:rFonts w:ascii="Times New Roman" w:hAnsi="Times New Roman" w:eastAsia="SimSun" w:cs="Times New Roman"/>
          <w:bCs/>
          <w:sz w:val="28"/>
          <w:szCs w:val="28"/>
        </w:rPr>
      </w:pPr>
      <w:r>
        <w:rPr>
          <w:rFonts w:eastAsia="SimSun" w:cs="Times New Roman" w:ascii="Times New Roman" w:hAnsi="Times New Roman"/>
          <w:bCs/>
          <w:sz w:val="28"/>
          <w:szCs w:val="28"/>
        </w:rPr>
        <w:t xml:space="preserve">   </w:t>
      </w:r>
      <w:r>
        <w:rPr>
          <w:rFonts w:eastAsia="SimSun" w:cs="Times New Roman" w:ascii="Times New Roman" w:hAnsi="Times New Roman"/>
          <w:bCs/>
          <w:sz w:val="28"/>
          <w:szCs w:val="28"/>
        </w:rPr>
        <w:t>Рабочая программа учебной дисциплины может быть использована для обучения по другим профессиональным образовательным программам  – программы подготовки квалифицированных рабочих и служащих, а также в дополнительном профессиональном образовании в рамках реализации программ переподготовки кадров в учреждениях СПО.</w:t>
      </w:r>
    </w:p>
    <w:p>
      <w:pPr>
        <w:pStyle w:val="Normal"/>
        <w:widowControl w:val="false"/>
        <w:spacing w:lineRule="exact" w:line="325" w:beforeAutospacing="0" w:before="0" w:afterAutospacing="0" w:after="0"/>
        <w:rPr>
          <w:rFonts w:ascii="Times New Roman" w:hAnsi="Times New Roman" w:eastAsia="SimSun" w:cs="Times New Roman"/>
          <w:bCs/>
          <w:sz w:val="28"/>
          <w:szCs w:val="28"/>
        </w:rPr>
      </w:pPr>
      <w:r>
        <w:rPr>
          <w:rFonts w:eastAsia="SimSun" w:cs="Times New Roman" w:ascii="Times New Roman" w:hAnsi="Times New Roman"/>
          <w:bCs/>
          <w:sz w:val="28"/>
          <w:szCs w:val="28"/>
        </w:rPr>
      </w:r>
    </w:p>
    <w:p>
      <w:pPr>
        <w:pStyle w:val="Normal"/>
        <w:widowControl w:val="false"/>
        <w:spacing w:lineRule="exact" w:line="325" w:beforeAutospacing="0" w:before="0" w:afterAutospacing="0" w:after="0"/>
        <w:rPr>
          <w:rFonts w:ascii="Times New Roman" w:hAnsi="Times New Roman" w:eastAsia="SimSun" w:cs="Times New Roman"/>
          <w:b/>
          <w:b/>
          <w:bCs/>
          <w:sz w:val="28"/>
          <w:szCs w:val="28"/>
        </w:rPr>
      </w:pPr>
      <w:r>
        <w:rPr>
          <w:rFonts w:eastAsia="SimSun" w:cs="Times New Roman" w:ascii="Times New Roman" w:hAnsi="Times New Roman"/>
          <w:b/>
          <w:bCs/>
          <w:sz w:val="28"/>
          <w:szCs w:val="28"/>
        </w:rPr>
        <w:t>1.2. Место учебной дисциплины в структуре основной профессиональной образовательной программы:</w:t>
      </w:r>
    </w:p>
    <w:p>
      <w:pPr>
        <w:pStyle w:val="Normal"/>
        <w:widowControl w:val="false"/>
        <w:spacing w:lineRule="exact" w:line="325" w:beforeAutospacing="0" w:before="0" w:afterAutospacing="0" w:after="0"/>
        <w:rPr>
          <w:rFonts w:ascii="Times New Roman" w:hAnsi="Times New Roman" w:eastAsia="SimSun" w:cs="Times New Roman"/>
          <w:bCs/>
          <w:sz w:val="28"/>
          <w:szCs w:val="28"/>
        </w:rPr>
      </w:pPr>
      <w:r>
        <w:rPr>
          <w:rFonts w:eastAsia="SimSun" w:cs="Times New Roman" w:ascii="Times New Roman" w:hAnsi="Times New Roman"/>
          <w:bCs/>
          <w:sz w:val="28"/>
          <w:szCs w:val="28"/>
        </w:rPr>
        <w:t>Дисциплина входит в общепрофессиональный цикл.</w:t>
      </w:r>
    </w:p>
    <w:p>
      <w:pPr>
        <w:pStyle w:val="Normal"/>
        <w:widowControl w:val="false"/>
        <w:spacing w:lineRule="exact" w:line="325" w:beforeAutospacing="0" w:before="0" w:afterAutospacing="0" w:after="0"/>
        <w:rPr>
          <w:rFonts w:ascii="Times New Roman" w:hAnsi="Times New Roman" w:eastAsia="SimSun" w:cs="Times New Roman"/>
          <w:bCs/>
          <w:sz w:val="28"/>
          <w:szCs w:val="28"/>
        </w:rPr>
      </w:pPr>
      <w:r>
        <w:rPr>
          <w:rFonts w:eastAsia="SimSun" w:cs="Times New Roman" w:ascii="Times New Roman" w:hAnsi="Times New Roman"/>
          <w:bCs/>
          <w:sz w:val="28"/>
          <w:szCs w:val="28"/>
        </w:rPr>
      </w:r>
    </w:p>
    <w:p>
      <w:pPr>
        <w:pStyle w:val="Normal"/>
        <w:widowControl w:val="false"/>
        <w:spacing w:lineRule="exact" w:line="325" w:beforeAutospacing="0" w:before="0" w:afterAutospacing="0" w:after="0"/>
        <w:rPr>
          <w:rFonts w:ascii="Times New Roman" w:hAnsi="Times New Roman" w:eastAsia="SimSun" w:cs="Times New Roman"/>
          <w:bCs/>
          <w:sz w:val="28"/>
          <w:szCs w:val="28"/>
        </w:rPr>
      </w:pPr>
      <w:r>
        <w:rPr>
          <w:rFonts w:eastAsia="SimSun" w:cs="Times New Roman" w:ascii="Times New Roman" w:hAnsi="Times New Roman"/>
          <w:b/>
          <w:bCs/>
          <w:sz w:val="28"/>
          <w:szCs w:val="28"/>
        </w:rPr>
        <w:t>1.3. Цели и задачи учебной дисциплины - требования к результатам освоения учебной дисциплины</w:t>
      </w:r>
      <w:r>
        <w:rPr>
          <w:rFonts w:eastAsia="SimSun" w:cs="Times New Roman" w:ascii="Times New Roman" w:hAnsi="Times New Roman"/>
          <w:bCs/>
          <w:sz w:val="28"/>
          <w:szCs w:val="28"/>
        </w:rPr>
        <w:t>:</w:t>
      </w:r>
    </w:p>
    <w:p>
      <w:pPr>
        <w:pStyle w:val="Normal"/>
        <w:widowControl w:val="false"/>
        <w:spacing w:lineRule="exact" w:line="325" w:beforeAutospacing="0" w:before="0" w:afterAutospacing="0" w:after="0"/>
        <w:rPr>
          <w:rFonts w:ascii="Times New Roman" w:hAnsi="Times New Roman" w:eastAsia="SimSun" w:cs="Times New Roman"/>
          <w:bCs/>
          <w:sz w:val="28"/>
          <w:szCs w:val="28"/>
        </w:rPr>
      </w:pPr>
      <w:r>
        <w:rPr>
          <w:rFonts w:eastAsia="SimSun" w:cs="Times New Roman" w:ascii="Times New Roman" w:hAnsi="Times New Roman"/>
          <w:bCs/>
          <w:sz w:val="28"/>
          <w:szCs w:val="28"/>
        </w:rPr>
      </w:r>
    </w:p>
    <w:tbl>
      <w:tblPr>
        <w:tblW w:w="946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085"/>
        <w:gridCol w:w="3259"/>
        <w:gridCol w:w="3120"/>
      </w:tblGrid>
      <w:tr>
        <w:trPr>
          <w:trHeight w:val="649" w:hRule="atLeast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Код ПК, ОК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Умения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Знания</w:t>
            </w:r>
          </w:p>
        </w:tc>
      </w:tr>
      <w:tr>
        <w:trPr>
          <w:trHeight w:val="649" w:hRule="atLeast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ОК 1. Понимать сущность и социальную значимость будущей профессии,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проявлять к ней устойчивый интерес.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ОК 2.Организовывать собственную деятельность, исходя из цели и способов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ее достижения, определенных руководителем.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ОК 3. Анализировать рабочую ситуацию, осуществлять текущий и итоговый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контроль, оценку и коррекцию собственной деятельности, нести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ответственность за результаты своей работы.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ОК 4. Осуществлять поиск информации, необходимой для эффективного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выполнения профессиональных задач.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ОК 5. Использовать информационно-коммуникационные технологии в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профессиональной деятельности.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ОК 6. Работать в команде, эффективно общаться с коллегами, руководством,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клиентами.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ОК 7. Соблюдать правила реализации товаров в соответствии с действующими санитарными нормами и правилами, стандартами и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Правилами продажи товаров.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ПК 1.1. Проверять качество, комплектность, количественные характеристики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непродовольственных товаров.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ПК 1.2. Осуществлять подготовку, размещение товаров в торговом зале и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выкладку на торгово-технологическом оборудовании.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ПК 1.3. Обслуживать покупателей и предоставлять достоверную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информацию о качестве, потребительских свойствах товаров, требованиях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безопасности их эксплуатации.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ПК 1.4. Осуществлять контроль за сохранностью товарно-материальных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ценностей.</w:t>
              <w:br/>
              <w:t>ПК 2.1. Осуществлять приемку товаров и контроль за наличием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необходимых сопроводительных документов на поступившие товары.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ПК 2.2. Осуществлять подготовку товаров к продаже, размещение и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выкладку.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ПК 2.3. Обслуживать покупателей, консультировать их о пищевой ценности,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вкусовых особенностях и свойствах отдельных продовольственных товаров.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ПК 2.4. Соблюдать условия хранения, сроки годности, сроки хранения и</w:t>
              <w:br/>
              <w:t>сроки реализации продаваемых продуктов.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ПК 2.4. Соблюдать условия хранения, сроки годности, сроки хранения и</w:t>
              <w:br/>
              <w:t>сроки реализации продаваемых продуктов.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ПК 3.1. Соблюдать правила эксплуатации контрольно-кассовой техники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(ККТ) и выполнять расчетные операции с покупателями.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ПК 3.2. Проверять платежеспособность государственных денежных знаков.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ПК 3.3. Проверять качество и количество продаваемых товаров, качество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упаковки, наличие маркировки, правильность цен на товары и услуги.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color w:val="000000"/>
                <w:sz w:val="28"/>
                <w:szCs w:val="28"/>
              </w:rPr>
              <w:t>ПК 3.4. Оформлять документы по кассовым операциям.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Autospacing="0" w:before="0" w:afterAutospacing="0" w:after="0"/>
              <w:ind w:left="0"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Autospacing="0" w:before="0" w:afterAutospacing="0" w:after="0"/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Autospacing="0" w:before="0" w:afterAutospacing="0" w:after="0"/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использовать средства индивидуальной и коллективной защиты от оружия массового поражения;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Autospacing="0" w:before="0" w:afterAutospacing="0" w:after="0"/>
              <w:ind w:left="34"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применять первичные средства пожаротушения;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Autospacing="0" w:before="0" w:afterAutospacing="0" w:after="0"/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Autospacing="0" w:before="0" w:afterAutospacing="0" w:after="0"/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Autospacing="0" w:before="0" w:afterAutospacing="0" w:after="0"/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Autospacing="0" w:before="0" w:afterAutospacing="0" w:after="0"/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оказывать первую помощь пострадавшим;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Autospacing="0" w:before="0" w:afterAutospacing="0" w:after="0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Autospacing="0" w:before="0" w:afterAutospacing="0" w:after="0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Autospacing="0" w:before="0" w:afterAutospacing="0" w:after="0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основы военной службы и обороны государства;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Autospacing="0" w:before="0" w:afterAutospacing="0" w:after="0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задачи и основные мероприятия гражданской обороны; способы защиты населения от оружия массового поражения;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Autospacing="0" w:before="0" w:afterAutospacing="0" w:after="0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меры пожарной безопасности и правила безопасного поведения при пожарах;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Autospacing="0" w:before="0" w:afterAutospacing="0" w:after="0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Autospacing="0" w:before="0" w:afterAutospacing="0" w:after="0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Autospacing="0" w:before="0" w:afterAutospacing="0" w:after="0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spacing w:lineRule="auto" w:line="240" w:beforeAutospacing="0" w:before="0" w:afterAutospacing="0" w:after="0"/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порядок и правила оказания первой помощи пострадавшим.</w:t>
            </w:r>
          </w:p>
        </w:tc>
      </w:tr>
    </w:tbl>
    <w:p>
      <w:pPr>
        <w:pStyle w:val="Normal"/>
        <w:widowControl w:val="false"/>
        <w:spacing w:lineRule="exact" w:line="325" w:beforeAutospacing="0" w:before="0" w:afterAutospacing="0" w:after="0"/>
        <w:rPr>
          <w:rFonts w:ascii="Times New Roman" w:hAnsi="Times New Roman" w:eastAsia="SimSun" w:cs="Times New Roman"/>
          <w:bCs/>
          <w:sz w:val="28"/>
          <w:szCs w:val="28"/>
        </w:rPr>
      </w:pPr>
      <w:r>
        <w:rPr>
          <w:rFonts w:eastAsia="SimSun" w:cs="Times New Roman" w:ascii="Times New Roman" w:hAnsi="Times New Roman"/>
          <w:bCs/>
          <w:sz w:val="28"/>
          <w:szCs w:val="28"/>
        </w:rPr>
      </w:r>
    </w:p>
    <w:p>
      <w:pPr>
        <w:pStyle w:val="Normal"/>
        <w:widowControl w:val="false"/>
        <w:overflowPunct w:val="true"/>
        <w:spacing w:lineRule="exact" w:line="321" w:beforeAutospacing="0" w:before="0" w:afterAutospacing="0" w:after="0"/>
        <w:ind w:right="100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1.4. </w:t>
      </w:r>
      <w:r>
        <w:rPr>
          <w:rFonts w:eastAsia="SimSun" w:cs="Times New Roman" w:ascii="Times New Roman" w:hAnsi="Times New Roman"/>
          <w:b/>
          <w:bCs/>
          <w:sz w:val="28"/>
          <w:szCs w:val="28"/>
        </w:rPr>
        <w:t>Рекомендуемое количество часов на освоение рабочей программы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 </w:t>
      </w:r>
      <w:r>
        <w:rPr>
          <w:rFonts w:eastAsia="SimSun" w:cs="Times New Roman" w:ascii="Times New Roman" w:hAnsi="Times New Roman"/>
          <w:b/>
          <w:bCs/>
          <w:sz w:val="28"/>
          <w:szCs w:val="28"/>
        </w:rPr>
        <w:t>дисциплины</w:t>
      </w:r>
      <w:r>
        <w:rPr>
          <w:rFonts w:cs="Times New Roman" w:ascii="Times New Roman" w:hAnsi="Times New Roman"/>
          <w:b/>
          <w:bCs/>
          <w:sz w:val="28"/>
          <w:szCs w:val="28"/>
        </w:rPr>
        <w:t>:</w:t>
      </w:r>
    </w:p>
    <w:p>
      <w:pPr>
        <w:pStyle w:val="Normal"/>
        <w:widowControl w:val="false"/>
        <w:spacing w:lineRule="exact" w:line="6" w:beforeAutospacing="0" w:before="0" w:afterAutospacing="0" w:after="0"/>
        <w:rPr/>
      </w:pPr>
      <w:r>
        <w:rPr/>
      </w:r>
    </w:p>
    <w:p>
      <w:pPr>
        <w:pStyle w:val="Normal"/>
        <w:widowControl w:val="false"/>
        <w:overflowPunct w:val="true"/>
        <w:spacing w:lineRule="exact" w:line="319" w:beforeAutospacing="0" w:before="0" w:afterAutospacing="0" w:after="0"/>
        <w:ind w:right="640" w:hanging="0"/>
        <w:rPr>
          <w:rFonts w:ascii="Times New Roman" w:hAnsi="Times New Roman" w:cs="Times New Roman"/>
          <w:sz w:val="28"/>
          <w:szCs w:val="28"/>
        </w:rPr>
      </w:pPr>
      <w:r>
        <w:rPr>
          <w:rFonts w:eastAsia="SimSun" w:cs="Times New Roman" w:ascii="Times New Roman" w:hAnsi="Times New Roman"/>
          <w:bCs/>
          <w:sz w:val="28"/>
          <w:szCs w:val="28"/>
        </w:rPr>
        <w:t>Максимальная учебная  нагрузка обучающегося —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32 </w:t>
      </w:r>
      <w:r>
        <w:rPr>
          <w:rFonts w:eastAsia="SimSun" w:cs="Times New Roman" w:ascii="Times New Roman" w:hAnsi="Times New Roman"/>
          <w:bCs/>
          <w:sz w:val="28"/>
          <w:szCs w:val="28"/>
        </w:rPr>
        <w:t>часа</w:t>
      </w:r>
      <w:r>
        <w:rPr>
          <w:rFonts w:cs="Times New Roman" w:ascii="Times New Roman" w:hAnsi="Times New Roman"/>
          <w:sz w:val="28"/>
          <w:szCs w:val="28"/>
        </w:rPr>
        <w:t xml:space="preserve">, </w:t>
      </w:r>
      <w:r>
        <w:rPr>
          <w:rFonts w:eastAsia="SimSun" w:cs="Times New Roman" w:ascii="Times New Roman" w:hAnsi="Times New Roman"/>
          <w:bCs/>
          <w:sz w:val="28"/>
          <w:szCs w:val="28"/>
        </w:rPr>
        <w:t>в том числе</w:t>
      </w:r>
      <w:r>
        <w:rPr>
          <w:rFonts w:cs="Times New Roman" w:ascii="Times New Roman" w:hAnsi="Times New Roman"/>
          <w:sz w:val="28"/>
          <w:szCs w:val="28"/>
        </w:rPr>
        <w:t xml:space="preserve">: </w:t>
      </w:r>
      <w:r>
        <w:rPr>
          <w:rFonts w:eastAsia="SimSun" w:cs="Times New Roman" w:ascii="Times New Roman" w:hAnsi="Times New Roman"/>
          <w:bCs/>
          <w:sz w:val="28"/>
          <w:szCs w:val="28"/>
        </w:rPr>
        <w:t>обязательная аудиторная учебная нагрузка обучающегося</w:t>
      </w:r>
      <w:r>
        <w:rPr>
          <w:rFonts w:cs="Times New Roman" w:ascii="Times New Roman" w:hAnsi="Times New Roman"/>
          <w:sz w:val="28"/>
          <w:szCs w:val="28"/>
        </w:rPr>
        <w:t xml:space="preserve"> - 32 </w:t>
      </w:r>
      <w:r>
        <w:rPr>
          <w:rFonts w:eastAsia="SimSun" w:cs="Times New Roman" w:ascii="Times New Roman" w:hAnsi="Times New Roman"/>
          <w:bCs/>
          <w:sz w:val="28"/>
          <w:szCs w:val="28"/>
        </w:rPr>
        <w:t>часа</w:t>
      </w:r>
      <w:r>
        <w:rPr>
          <w:rFonts w:cs="Times New Roman" w:ascii="Times New Roman" w:hAnsi="Times New Roman"/>
          <w:sz w:val="28"/>
          <w:szCs w:val="28"/>
        </w:rPr>
        <w:t xml:space="preserve">; </w:t>
      </w:r>
    </w:p>
    <w:p>
      <w:pPr>
        <w:pStyle w:val="Normal"/>
        <w:widowControl w:val="false"/>
        <w:overflowPunct w:val="true"/>
        <w:spacing w:lineRule="exact" w:line="319" w:beforeAutospacing="0" w:before="0" w:afterAutospacing="0" w:after="0"/>
        <w:ind w:right="640" w:hanging="0"/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spacing w:beforeAutospacing="0" w:before="0" w:afterAutospacing="0" w:after="0"/>
        <w:jc w:val="center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spacing w:beforeAutospacing="0" w:before="0" w:afterAutospacing="0" w:after="28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  <w:r>
        <w:br w:type="page"/>
      </w:r>
    </w:p>
    <w:p>
      <w:pPr>
        <w:pStyle w:val="Normal"/>
        <w:widowControl w:val="false"/>
        <w:overflowPunct w:val="true"/>
        <w:spacing w:lineRule="exact" w:line="321" w:before="280" w:after="280"/>
        <w:ind w:right="76" w:hanging="0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2. </w:t>
      </w:r>
      <w:r>
        <w:rPr>
          <w:rFonts w:eastAsia="SimSun" w:cs="Times New Roman" w:ascii="Times New Roman" w:hAnsi="Times New Roman"/>
          <w:b/>
          <w:bCs/>
          <w:sz w:val="28"/>
          <w:szCs w:val="28"/>
        </w:rPr>
        <w:t>СТРУКТУРА И СОДЕРЖАНИЕ УЧЕБНОЙ ДИСЦИПЛИНЫ «БЕЗОПАСНОСТЬ ЖИЗНЕДЕЯТЕЛЬНОСТИ»</w:t>
      </w:r>
    </w:p>
    <w:p>
      <w:pPr>
        <w:pStyle w:val="Normal"/>
        <w:widowControl w:val="false"/>
        <w:spacing w:lineRule="exact" w:line="231" w:before="280" w:after="280"/>
        <w:ind w:left="1000" w:hanging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2.1. </w:t>
      </w:r>
      <w:r>
        <w:rPr>
          <w:rFonts w:eastAsia="SimSun" w:cs="Times New Roman" w:ascii="Times New Roman" w:hAnsi="Times New Roman"/>
          <w:b/>
          <w:bCs/>
          <w:sz w:val="28"/>
          <w:szCs w:val="28"/>
        </w:rPr>
        <w:t>Объем учебной дисциплины и виды учебной работы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 </w:t>
      </w:r>
    </w:p>
    <w:tbl>
      <w:tblPr>
        <w:tblW w:w="970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8754"/>
        <w:gridCol w:w="949"/>
      </w:tblGrid>
      <w:tr>
        <w:trPr>
          <w:trHeight w:val="460" w:hRule="atLeast"/>
        </w:trPr>
        <w:tc>
          <w:tcPr>
            <w:tcW w:w="8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>
        <w:trPr>
          <w:trHeight w:val="285" w:hRule="atLeast"/>
        </w:trPr>
        <w:tc>
          <w:tcPr>
            <w:tcW w:w="8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</w:t>
            </w:r>
          </w:p>
        </w:tc>
      </w:tr>
      <w:tr>
        <w:trPr/>
        <w:tc>
          <w:tcPr>
            <w:tcW w:w="8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</w:t>
            </w:r>
          </w:p>
        </w:tc>
      </w:tr>
      <w:tr>
        <w:trPr/>
        <w:tc>
          <w:tcPr>
            <w:tcW w:w="8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</w:t>
            </w:r>
          </w:p>
        </w:tc>
      </w:tr>
      <w:tr>
        <w:trPr/>
        <w:tc>
          <w:tcPr>
            <w:tcW w:w="8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8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8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Итоговая аттестация в форме зачета</w:t>
            </w:r>
          </w:p>
        </w:tc>
        <w:tc>
          <w:tcPr>
            <w:tcW w:w="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</w:tr>
    </w:tbl>
    <w:p>
      <w:pPr>
        <w:pStyle w:val="Normal"/>
        <w:spacing w:before="280" w:after="28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sectPr>
          <w:type w:val="nextPage"/>
          <w:pgSz w:w="11906" w:h="16838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360" w:charSpace="4096"/>
        </w:sectPr>
        <w:pStyle w:val="Normal"/>
        <w:spacing w:beforeAutospacing="0" w:before="0" w:afterAutospacing="0" w:after="280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  <w:r>
        <w:br w:type="page"/>
      </w:r>
    </w:p>
    <w:p>
      <w:pPr>
        <w:pStyle w:val="Normal"/>
        <w:spacing w:beforeAutospacing="0" w:before="0" w:afterAutospacing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2.2. Тематический план и содержание учебной дисциплины</w:t>
      </w:r>
    </w:p>
    <w:p>
      <w:pPr>
        <w:pStyle w:val="Normal"/>
        <w:spacing w:beforeAutospacing="0" w:before="0" w:afterAutospacing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  <w:u w:val="single"/>
        </w:rPr>
        <w:t>Безопасность жизнедеятельности</w:t>
      </w: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</w:p>
    <w:tbl>
      <w:tblPr>
        <w:tblW w:w="1527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2589"/>
        <w:gridCol w:w="394"/>
        <w:gridCol w:w="15"/>
        <w:gridCol w:w="9293"/>
        <w:gridCol w:w="838"/>
        <w:gridCol w:w="2147"/>
      </w:tblGrid>
      <w:tr>
        <w:trPr/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разделов и тем</w:t>
            </w:r>
          </w:p>
        </w:tc>
        <w:tc>
          <w:tcPr>
            <w:tcW w:w="9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 (</w:t>
            </w:r>
            <w:r>
              <w:rPr>
                <w:rFonts w:cs="Times New Roman" w:ascii="Times New Roman" w:hAnsi="Times New Roman"/>
                <w:i/>
              </w:rPr>
              <w:t>если предусмотрены)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Объем часов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</w:t>
            </w:r>
          </w:p>
        </w:tc>
        <w:tc>
          <w:tcPr>
            <w:tcW w:w="9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</w:tr>
      <w:tr>
        <w:trPr/>
        <w:tc>
          <w:tcPr>
            <w:tcW w:w="152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Раздел 1</w:t>
            </w:r>
          </w:p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Основы комплексной безопасности</w:t>
            </w:r>
          </w:p>
        </w:tc>
      </w:tr>
      <w:tr>
        <w:trPr/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  <w:b/>
                <w:b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1.1</w:t>
            </w:r>
          </w:p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  <w:t>Прогнозирование и оценка техногенных ЧС и стихийных бедствий</w:t>
            </w:r>
          </w:p>
        </w:tc>
        <w:tc>
          <w:tcPr>
            <w:tcW w:w="9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Содержание учебного материала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5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9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 xml:space="preserve">Прогнозирование ЧС. </w:t>
            </w:r>
            <w:r>
              <w:rPr>
                <w:rFonts w:cs="Times New Roman" w:ascii="Times New Roman" w:hAnsi="Times New Roman"/>
              </w:rPr>
              <w:t>Обеспечение устойчивости объектов экономики при воздействии техногенных и природных чрезвычайных ситуациях, а также обеспечение безопасности при террористических актах.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2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jc w:val="center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>
              <w:rPr>
                <w:rFonts w:cs="Times New Roman" w:ascii="yandex-sans" w:hAnsi="yandex-sans"/>
                <w:color w:val="000000"/>
                <w:sz w:val="23"/>
                <w:szCs w:val="23"/>
              </w:rPr>
              <w:t>ОК 1 - 7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jc w:val="center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>
              <w:rPr>
                <w:rFonts w:cs="Times New Roman" w:ascii="yandex-sans" w:hAnsi="yandex-sans"/>
                <w:color w:val="000000"/>
                <w:sz w:val="23"/>
                <w:szCs w:val="23"/>
              </w:rPr>
              <w:t>ПК 1 1 - 1.4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jc w:val="center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>
              <w:rPr>
                <w:rFonts w:cs="Times New Roman" w:ascii="yandex-sans" w:hAnsi="yandex-sans"/>
                <w:color w:val="000000"/>
                <w:sz w:val="23"/>
                <w:szCs w:val="23"/>
              </w:rPr>
              <w:t>ПК 2 1 - 2.5</w:t>
            </w:r>
          </w:p>
          <w:p>
            <w:pPr>
              <w:pStyle w:val="Normal"/>
              <w:widowControl w:val="false"/>
              <w:spacing w:lineRule="auto" w:line="240"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yandex-sans" w:hAnsi="yandex-sans"/>
                <w:color w:val="000000"/>
                <w:sz w:val="23"/>
                <w:szCs w:val="23"/>
              </w:rPr>
              <w:t>ПК 3 1 - 3.4</w:t>
            </w:r>
          </w:p>
        </w:tc>
      </w:tr>
      <w:tr>
        <w:trPr/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</w:t>
            </w:r>
          </w:p>
        </w:tc>
        <w:tc>
          <w:tcPr>
            <w:tcW w:w="9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BD4B4" w:themeFill="accent6" w:themeFillTint="66" w:val="clear"/>
          </w:tcPr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  <w:b/>
                <w:b/>
                <w:u w:val="single"/>
              </w:rPr>
            </w:pPr>
            <w:r>
              <w:rPr>
                <w:rFonts w:cs="Times New Roman" w:ascii="Times New Roman" w:hAnsi="Times New Roman"/>
                <w:b/>
                <w:u w:val="single"/>
              </w:rPr>
              <w:t>Практические занятия № 1-2.</w:t>
            </w:r>
          </w:p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Порядок действия при возникновении ЧС (при пожаре)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BD4B4" w:themeFill="accent6" w:themeFillTint="66" w:val="clear"/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21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BD4B4" w:themeFill="accent6" w:themeFillTint="66" w:val="clear"/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1.2</w:t>
            </w:r>
          </w:p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Основные виды потенциальных опасностей и их последствия</w:t>
            </w:r>
          </w:p>
        </w:tc>
        <w:tc>
          <w:tcPr>
            <w:tcW w:w="9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9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 xml:space="preserve">Виды опасностей и их последствия. </w:t>
            </w:r>
            <w:r>
              <w:rPr>
                <w:rFonts w:cs="Times New Roman" w:ascii="Times New Roman" w:hAnsi="Times New Roman"/>
              </w:rPr>
              <w:t>Требования безопасности в различных условиях выполнения обязанностей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jc w:val="center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>
              <w:rPr>
                <w:rFonts w:cs="Times New Roman" w:ascii="yandex-sans" w:hAnsi="yandex-sans"/>
                <w:color w:val="000000"/>
                <w:sz w:val="23"/>
                <w:szCs w:val="23"/>
              </w:rPr>
              <w:t>ОК 1 - 7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jc w:val="center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>
              <w:rPr>
                <w:rFonts w:cs="Times New Roman" w:ascii="yandex-sans" w:hAnsi="yandex-sans"/>
                <w:color w:val="000000"/>
                <w:sz w:val="23"/>
                <w:szCs w:val="23"/>
              </w:rPr>
              <w:t>ПК 1 1 - 1.4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jc w:val="center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>
              <w:rPr>
                <w:rFonts w:cs="Times New Roman" w:ascii="yandex-sans" w:hAnsi="yandex-sans"/>
                <w:color w:val="000000"/>
                <w:sz w:val="23"/>
                <w:szCs w:val="23"/>
              </w:rPr>
              <w:t>ПК 2 1 - 2.5</w:t>
            </w:r>
          </w:p>
          <w:p>
            <w:pPr>
              <w:pStyle w:val="Normal"/>
              <w:widowControl w:val="false"/>
              <w:spacing w:lineRule="auto" w:line="240"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yandex-sans" w:hAnsi="yandex-sans"/>
                <w:color w:val="000000"/>
                <w:sz w:val="23"/>
                <w:szCs w:val="23"/>
              </w:rPr>
              <w:t>ПК 3 1 - 3.4</w:t>
            </w:r>
          </w:p>
        </w:tc>
      </w:tr>
      <w:tr>
        <w:trPr/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1.3</w:t>
            </w:r>
          </w:p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Задачи и основные мероприятия Гражданской обороны</w:t>
            </w:r>
          </w:p>
        </w:tc>
        <w:tc>
          <w:tcPr>
            <w:tcW w:w="9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jc w:val="center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>
              <w:rPr>
                <w:rFonts w:cs="Times New Roman" w:ascii="yandex-sans" w:hAnsi="yandex-sans"/>
                <w:color w:val="000000"/>
                <w:sz w:val="23"/>
                <w:szCs w:val="23"/>
              </w:rPr>
              <w:t>ОК 1 - 7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jc w:val="center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>
              <w:rPr>
                <w:rFonts w:cs="Times New Roman" w:ascii="yandex-sans" w:hAnsi="yandex-sans"/>
                <w:color w:val="000000"/>
                <w:sz w:val="23"/>
                <w:szCs w:val="23"/>
              </w:rPr>
              <w:t>ПК 1 1 - 1.4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jc w:val="center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>
              <w:rPr>
                <w:rFonts w:cs="Times New Roman" w:ascii="yandex-sans" w:hAnsi="yandex-sans"/>
                <w:color w:val="000000"/>
                <w:sz w:val="23"/>
                <w:szCs w:val="23"/>
              </w:rPr>
              <w:t>ПК 2 1 - 2.5</w:t>
            </w:r>
          </w:p>
          <w:p>
            <w:pPr>
              <w:pStyle w:val="Normal"/>
              <w:widowControl w:val="false"/>
              <w:spacing w:lineRule="auto" w:line="240"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yandex-sans" w:hAnsi="yandex-sans"/>
                <w:color w:val="000000"/>
                <w:sz w:val="23"/>
                <w:szCs w:val="23"/>
              </w:rPr>
              <w:t>ПК 3 1 - 3.4</w:t>
            </w:r>
          </w:p>
        </w:tc>
      </w:tr>
      <w:tr>
        <w:trPr/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9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Задачи и основные мероприятия ГО</w:t>
            </w:r>
            <w:r>
              <w:rPr>
                <w:rFonts w:cs="Times New Roman" w:ascii="Times New Roman" w:hAnsi="Times New Roman"/>
              </w:rPr>
              <w:t>. Современные обычные средства поражения. Понятия об оружии массового поражения.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</w:t>
            </w:r>
          </w:p>
        </w:tc>
        <w:tc>
          <w:tcPr>
            <w:tcW w:w="21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BD4B4" w:themeFill="accent6" w:themeFillTint="66" w:val="clear"/>
          </w:tcPr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  <w:b/>
                <w:b/>
                <w:u w:val="single"/>
              </w:rPr>
            </w:pPr>
            <w:r>
              <w:rPr>
                <w:rFonts w:cs="Times New Roman" w:ascii="Times New Roman" w:hAnsi="Times New Roman"/>
                <w:b/>
                <w:u w:val="single"/>
              </w:rPr>
              <w:t>Практические занятия № 3-4</w:t>
            </w:r>
          </w:p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1.Правила и меры безопасности при обращении с взрывчатыми веществами.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BD4B4" w:themeFill="accent6" w:themeFillTint="66" w:val="clear"/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21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2.</w:t>
            </w:r>
          </w:p>
        </w:tc>
        <w:tc>
          <w:tcPr>
            <w:tcW w:w="9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Проведение аварийно-спасательных работ и спасение людей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21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3.</w:t>
            </w:r>
          </w:p>
        </w:tc>
        <w:tc>
          <w:tcPr>
            <w:tcW w:w="9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BD4B4" w:themeFill="accent6" w:themeFillTint="66" w:val="clear"/>
          </w:tcPr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  <w:b/>
                <w:b/>
                <w:u w:val="single"/>
              </w:rPr>
            </w:pPr>
            <w:r>
              <w:rPr>
                <w:rFonts w:cs="Times New Roman" w:ascii="Times New Roman" w:hAnsi="Times New Roman"/>
                <w:b/>
                <w:u w:val="single"/>
              </w:rPr>
              <w:t>Практические занятия № 5-6, 7-8.</w:t>
            </w:r>
          </w:p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1.Определение радиоактивного заражения местности</w:t>
            </w:r>
          </w:p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 Определение отравляющих веществ в воздухе в опасных и безопасных концентрациях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BD4B4" w:themeFill="accent6" w:themeFillTint="66" w:val="clear"/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21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Тема 1.4</w:t>
            </w:r>
          </w:p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Способы защиты населения об оружия массового поражения.</w:t>
            </w:r>
          </w:p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Меры пожарной безопасности и правила безопасного поведения при пожарах.</w:t>
            </w:r>
          </w:p>
        </w:tc>
        <w:tc>
          <w:tcPr>
            <w:tcW w:w="9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9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Организация защиты от ОМП на объектах экономики</w:t>
            </w:r>
            <w:r>
              <w:rPr>
                <w:rFonts w:cs="Times New Roman" w:ascii="Times New Roman" w:hAnsi="Times New Roman"/>
              </w:rPr>
              <w:t>. Приспособление помещений под коллективные средства защиты. Организация противопожарной защиты. Первичные средства пожаротушения. Правила и способы спасения людей. Определение путей и способов спасения людей на пожаре.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jc w:val="center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>
              <w:rPr>
                <w:rFonts w:cs="Times New Roman" w:ascii="yandex-sans" w:hAnsi="yandex-sans"/>
                <w:color w:val="000000"/>
                <w:sz w:val="23"/>
                <w:szCs w:val="23"/>
              </w:rPr>
              <w:t>ОК 1 - 7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jc w:val="center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>
              <w:rPr>
                <w:rFonts w:cs="Times New Roman" w:ascii="yandex-sans" w:hAnsi="yandex-sans"/>
                <w:color w:val="000000"/>
                <w:sz w:val="23"/>
                <w:szCs w:val="23"/>
              </w:rPr>
              <w:t>ПК 1 1 - 1.4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jc w:val="center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>
              <w:rPr>
                <w:rFonts w:cs="Times New Roman" w:ascii="yandex-sans" w:hAnsi="yandex-sans"/>
                <w:color w:val="000000"/>
                <w:sz w:val="23"/>
                <w:szCs w:val="23"/>
              </w:rPr>
              <w:t>ПК 2 1 - 2.5</w:t>
            </w:r>
          </w:p>
          <w:p>
            <w:pPr>
              <w:pStyle w:val="Normal"/>
              <w:widowControl w:val="false"/>
              <w:spacing w:lineRule="auto" w:line="240"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yandex-sans" w:hAnsi="yandex-sans"/>
                <w:color w:val="000000"/>
                <w:sz w:val="23"/>
                <w:szCs w:val="23"/>
              </w:rPr>
              <w:t>ПК 3 1 - 3.4</w:t>
            </w:r>
          </w:p>
        </w:tc>
      </w:tr>
      <w:tr>
        <w:trPr/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9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BD4B4" w:themeFill="accent6" w:themeFillTint="66" w:val="clear"/>
          </w:tcPr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  <w:b/>
                <w:b/>
                <w:u w:val="single"/>
              </w:rPr>
            </w:pPr>
            <w:r>
              <w:rPr>
                <w:rFonts w:cs="Times New Roman" w:ascii="Times New Roman" w:hAnsi="Times New Roman"/>
                <w:b/>
                <w:u w:val="single"/>
              </w:rPr>
              <w:t>Практические занятия № 9-10.</w:t>
            </w:r>
          </w:p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  <w:r>
              <w:rPr>
                <w:rFonts w:cs="Times New Roman" w:ascii="Times New Roman" w:hAnsi="Times New Roman"/>
                <w:u w:val="single"/>
              </w:rPr>
              <w:t xml:space="preserve"> </w:t>
            </w:r>
            <w:r>
              <w:rPr>
                <w:rFonts w:cs="Times New Roman" w:ascii="Times New Roman" w:hAnsi="Times New Roman"/>
              </w:rPr>
              <w:t>Использование средств индивидуальной и коллективной защиты от оружия массового</w:t>
            </w:r>
          </w:p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поражения.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BD4B4" w:themeFill="accent6" w:themeFillTint="66" w:val="clear"/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jc w:val="center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>
              <w:rPr>
                <w:rFonts w:cs="Times New Roman" w:ascii="yandex-sans" w:hAnsi="yandex-sans"/>
                <w:color w:val="000000"/>
                <w:sz w:val="23"/>
                <w:szCs w:val="23"/>
              </w:rPr>
              <w:t>ОК 1 - 7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jc w:val="center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>
              <w:rPr>
                <w:rFonts w:cs="Times New Roman" w:ascii="yandex-sans" w:hAnsi="yandex-sans"/>
                <w:color w:val="000000"/>
                <w:sz w:val="23"/>
                <w:szCs w:val="23"/>
              </w:rPr>
              <w:t>ПК 1 1 - 1.4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jc w:val="center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>
              <w:rPr>
                <w:rFonts w:cs="Times New Roman" w:ascii="yandex-sans" w:hAnsi="yandex-sans"/>
                <w:color w:val="000000"/>
                <w:sz w:val="23"/>
                <w:szCs w:val="23"/>
              </w:rPr>
              <w:t>ПК 2 1 - 2.5</w:t>
            </w:r>
          </w:p>
          <w:p>
            <w:pPr>
              <w:pStyle w:val="Normal"/>
              <w:widowControl w:val="false"/>
              <w:spacing w:lineRule="auto" w:line="240"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yandex-sans" w:hAnsi="yandex-sans"/>
                <w:color w:val="000000"/>
                <w:sz w:val="23"/>
                <w:szCs w:val="23"/>
              </w:rPr>
              <w:t>ПК 3 1 - 3.4</w:t>
            </w:r>
          </w:p>
        </w:tc>
      </w:tr>
      <w:tr>
        <w:trPr/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</w:t>
            </w:r>
          </w:p>
        </w:tc>
        <w:tc>
          <w:tcPr>
            <w:tcW w:w="9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themeFill="background2" w:themeFillShade="e6" w:val="clear"/>
          </w:tcPr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Контрольная работа «Основы комплексной безопасности»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14" w:hRule="atLeast"/>
        </w:trPr>
        <w:tc>
          <w:tcPr>
            <w:tcW w:w="122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cs="Times New Roman"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Порядок и правила оказания первой медицинской помощи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19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Тема 2.1 Первая помощь при травмах и несчастных случаях</w:t>
            </w:r>
          </w:p>
        </w:tc>
        <w:tc>
          <w:tcPr>
            <w:tcW w:w="9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</w:t>
            </w:r>
          </w:p>
        </w:tc>
        <w:tc>
          <w:tcPr>
            <w:tcW w:w="9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Виды ран. Способы обработки ран. Сердечный приступ и его признаки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21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jc w:val="center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>
              <w:rPr>
                <w:rFonts w:cs="Times New Roman" w:ascii="yandex-sans" w:hAnsi="yandex-sans"/>
                <w:color w:val="000000"/>
                <w:sz w:val="23"/>
                <w:szCs w:val="23"/>
              </w:rPr>
              <w:t>ОК 1 - 7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jc w:val="center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>
              <w:rPr>
                <w:rFonts w:cs="Times New Roman" w:ascii="yandex-sans" w:hAnsi="yandex-sans"/>
                <w:color w:val="000000"/>
                <w:sz w:val="23"/>
                <w:szCs w:val="23"/>
              </w:rPr>
              <w:t>ПК 1 1 - 1.4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Autospacing="0" w:before="0" w:afterAutospacing="0" w:after="0"/>
              <w:jc w:val="center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>
              <w:rPr>
                <w:rFonts w:cs="Times New Roman" w:ascii="yandex-sans" w:hAnsi="yandex-sans"/>
                <w:color w:val="000000"/>
                <w:sz w:val="23"/>
                <w:szCs w:val="23"/>
              </w:rPr>
              <w:t>ПК 2 1 - 2.5</w:t>
            </w:r>
          </w:p>
          <w:p>
            <w:pPr>
              <w:pStyle w:val="Normal"/>
              <w:widowControl w:val="false"/>
              <w:spacing w:lineRule="auto" w:line="240"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yandex-sans" w:hAnsi="yandex-sans"/>
                <w:color w:val="000000"/>
                <w:sz w:val="23"/>
                <w:szCs w:val="23"/>
              </w:rPr>
              <w:t>ПК 3 1 - 3.4</w:t>
            </w:r>
          </w:p>
        </w:tc>
      </w:tr>
      <w:tr>
        <w:trPr/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BD4B4" w:themeFill="accent6" w:themeFillTint="66" w:val="clear"/>
          </w:tcPr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  <w:b/>
                <w:b/>
                <w:u w:val="single"/>
              </w:rPr>
            </w:pPr>
            <w:r>
              <w:rPr>
                <w:rFonts w:cs="Times New Roman" w:ascii="Times New Roman" w:hAnsi="Times New Roman"/>
                <w:b/>
                <w:u w:val="single"/>
              </w:rPr>
              <w:t>Практические занятия № 11-12, 13-14.</w:t>
            </w:r>
          </w:p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 Способы остановки кровотечения.</w:t>
            </w:r>
          </w:p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  <w:u w:val="single"/>
              </w:rPr>
            </w:pPr>
            <w:r>
              <w:rPr>
                <w:rFonts w:cs="Times New Roman" w:ascii="Times New Roman" w:hAnsi="Times New Roman"/>
              </w:rPr>
              <w:t>2. Правила наложения давящей повязки и жгута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BD4B4" w:themeFill="accent6" w:themeFillTint="66" w:val="clear"/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</w:t>
            </w:r>
          </w:p>
        </w:tc>
        <w:tc>
          <w:tcPr>
            <w:tcW w:w="21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Содержание учебного материала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BD4B4" w:themeFill="accent6" w:themeFillTint="66" w:val="clear"/>
          </w:tcPr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  <w:b/>
                <w:b/>
                <w:u w:val="single"/>
              </w:rPr>
            </w:pPr>
            <w:r>
              <w:rPr>
                <w:rFonts w:cs="Times New Roman" w:ascii="Times New Roman" w:hAnsi="Times New Roman"/>
                <w:b/>
                <w:u w:val="single"/>
              </w:rPr>
              <w:t>Практические занятия № 15-16.</w:t>
            </w:r>
          </w:p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  <w:i/>
                <w:i/>
              </w:rPr>
            </w:pPr>
            <w:r>
              <w:rPr>
                <w:rFonts w:cs="Times New Roman" w:ascii="Times New Roman" w:hAnsi="Times New Roman"/>
              </w:rPr>
              <w:t>1.</w:t>
            </w:r>
            <w:r>
              <w:rPr>
                <w:rFonts w:cs="Times New Roman" w:ascii="Times New Roman" w:hAnsi="Times New Roman"/>
                <w:u w:val="single"/>
              </w:rPr>
              <w:t xml:space="preserve"> </w:t>
            </w:r>
            <w:r>
              <w:rPr>
                <w:rFonts w:cs="Times New Roman" w:ascii="Times New Roman" w:hAnsi="Times New Roman"/>
              </w:rPr>
              <w:t>Наложение повязок при повреждении головы</w:t>
            </w:r>
            <w:r>
              <w:rPr>
                <w:rFonts w:cs="Times New Roman" w:ascii="Times New Roman" w:hAnsi="Times New Roman"/>
                <w:i/>
              </w:rPr>
              <w:t>.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BD4B4" w:themeFill="accent6" w:themeFillTint="66" w:val="clear"/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2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themeFill="background2" w:themeFillShade="e6" w:val="clear"/>
          </w:tcPr>
          <w:p>
            <w:pPr>
              <w:pStyle w:val="Normal"/>
              <w:widowControl w:val="false"/>
              <w:spacing w:beforeAutospacing="0" w:before="0" w:afterAutospacing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Зачет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2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DD9C3" w:themeFill="background2" w:themeFillShade="e6" w:val="clear"/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spacing w:before="280" w:after="100"/>
        <w:rPr>
          <w:rFonts w:ascii="Times New Roman" w:hAnsi="Times New Roman" w:cs="Times New Roman"/>
          <w:sz w:val="28"/>
        </w:rPr>
      </w:pPr>
      <w:r>
        <w:rPr/>
      </w:r>
    </w:p>
    <w:p>
      <w:pPr>
        <w:pStyle w:val="Normal"/>
        <w:spacing w:before="280" w:after="280"/>
        <w:jc w:val="center"/>
        <w:rPr>
          <w:b/>
          <w:b/>
          <w:sz w:val="28"/>
          <w:szCs w:val="28"/>
        </w:rPr>
      </w:pPr>
      <w:r>
        <w:rPr/>
      </w:r>
    </w:p>
    <w:p>
      <w:pPr>
        <w:sectPr>
          <w:type w:val="nextPage"/>
          <w:pgSz w:orient="landscape" w:w="16838" w:h="11906"/>
          <w:pgMar w:left="1134" w:right="1134" w:gutter="0" w:header="0" w:top="851" w:footer="0" w:bottom="1701"/>
          <w:pgNumType w:fmt="decimal"/>
          <w:formProt w:val="false"/>
          <w:textDirection w:val="lrTb"/>
          <w:docGrid w:type="default" w:linePitch="360" w:charSpace="4096"/>
        </w:sectPr>
        <w:pStyle w:val="Normal"/>
        <w:spacing w:lineRule="auto" w:line="240" w:beforeAutospacing="0" w:before="0" w:afterAutospacing="0" w:after="0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280" w:after="280"/>
        <w:jc w:val="center"/>
        <w:rPr>
          <w:rFonts w:ascii="Times New Roman" w:hAnsi="Times New Roman" w:cs="Times New Roman"/>
          <w:caps/>
          <w:color w:val="auto"/>
        </w:rPr>
      </w:pPr>
      <w:r>
        <w:rPr>
          <w:rFonts w:cs="Times New Roman" w:ascii="Times New Roman" w:hAnsi="Times New Roman"/>
          <w:caps/>
          <w:color w:val="auto"/>
        </w:rPr>
        <w:t>3. условия реализации УЧЕБНОЙ дисциплины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280" w:after="280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>
      <w:pPr>
        <w:pStyle w:val="Normal"/>
        <w:spacing w:beforeAutospacing="0" w:before="0" w:afterAutospacing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колледже оборудованы кабинеты Безопасности жизнедеятельности</w:t>
      </w:r>
    </w:p>
    <w:p>
      <w:pPr>
        <w:pStyle w:val="Normal"/>
        <w:spacing w:beforeAutospacing="0" w:before="0" w:afterAutospacing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Autospacing="0" w:before="0" w:afterAutospacing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Невельский филиал</w:t>
      </w:r>
    </w:p>
    <w:p>
      <w:pPr>
        <w:pStyle w:val="Normal"/>
        <w:spacing w:beforeAutospacing="0" w:before="0" w:afterAutospacing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Кабинет № 7</w:t>
      </w:r>
    </w:p>
    <w:p>
      <w:pPr>
        <w:pStyle w:val="Normal"/>
        <w:spacing w:beforeAutospacing="0" w:before="0" w:afterAutospacing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Оборудование учебного кабинета: </w:t>
      </w:r>
    </w:p>
    <w:p>
      <w:pPr>
        <w:pStyle w:val="Normal"/>
        <w:spacing w:beforeAutospacing="0" w:before="0" w:afterAutospacing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-посадочные места по количеству обучающихся (30);</w:t>
      </w:r>
    </w:p>
    <w:p>
      <w:pPr>
        <w:pStyle w:val="Normal"/>
        <w:spacing w:beforeAutospacing="0" w:before="0" w:afterAutospacing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-рабочее место преподавателя;</w:t>
      </w:r>
    </w:p>
    <w:p>
      <w:pPr>
        <w:pStyle w:val="Normal"/>
        <w:spacing w:beforeAutospacing="0" w:before="0" w:afterAutospacing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Учебно-практическое оборудование</w:t>
      </w:r>
    </w:p>
    <w:p>
      <w:pPr>
        <w:pStyle w:val="Normal"/>
        <w:spacing w:beforeAutospacing="0" w:before="0" w:afterAutospacing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 Стенды:</w:t>
      </w:r>
    </w:p>
    <w:p>
      <w:pPr>
        <w:pStyle w:val="ListParagraph"/>
        <w:numPr>
          <w:ilvl w:val="0"/>
          <w:numId w:val="3"/>
        </w:numPr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Уголок безопасности дорожного движения</w:t>
      </w:r>
    </w:p>
    <w:p>
      <w:pPr>
        <w:pStyle w:val="ListParagraph"/>
        <w:numPr>
          <w:ilvl w:val="0"/>
          <w:numId w:val="3"/>
        </w:numPr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Уголок пожарной безопасности</w:t>
      </w:r>
    </w:p>
    <w:p>
      <w:pPr>
        <w:pStyle w:val="ListParagraph"/>
        <w:numPr>
          <w:ilvl w:val="0"/>
          <w:numId w:val="3"/>
        </w:numPr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Уголок ГО и защиты от ЧС</w:t>
      </w:r>
    </w:p>
    <w:p>
      <w:pPr>
        <w:pStyle w:val="ListParagraph"/>
        <w:numPr>
          <w:ilvl w:val="0"/>
          <w:numId w:val="3"/>
        </w:numPr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«МЧС России»</w:t>
      </w:r>
    </w:p>
    <w:p>
      <w:pPr>
        <w:pStyle w:val="ListParagraph"/>
        <w:numPr>
          <w:ilvl w:val="0"/>
          <w:numId w:val="3"/>
        </w:numPr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«Знай, умей, действуй» (действия при ЧС)</w:t>
      </w:r>
    </w:p>
    <w:p>
      <w:pPr>
        <w:pStyle w:val="ListParagraph"/>
        <w:numPr>
          <w:ilvl w:val="0"/>
          <w:numId w:val="3"/>
        </w:numPr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Уголок охраны труда</w:t>
      </w:r>
    </w:p>
    <w:p>
      <w:pPr>
        <w:pStyle w:val="ListParagraph"/>
        <w:numPr>
          <w:ilvl w:val="0"/>
          <w:numId w:val="3"/>
        </w:numPr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«Гражданская оборона»</w:t>
      </w:r>
    </w:p>
    <w:p>
      <w:pPr>
        <w:pStyle w:val="ListParagraph"/>
        <w:numPr>
          <w:ilvl w:val="0"/>
          <w:numId w:val="3"/>
        </w:numPr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«Основы военного дела» (2 шт.)</w:t>
      </w:r>
    </w:p>
    <w:p>
      <w:pPr>
        <w:pStyle w:val="ListParagraph"/>
        <w:numPr>
          <w:ilvl w:val="0"/>
          <w:numId w:val="3"/>
        </w:numPr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«Воинская обязанность»</w:t>
      </w:r>
    </w:p>
    <w:p>
      <w:pPr>
        <w:pStyle w:val="ListParagraph"/>
        <w:numPr>
          <w:ilvl w:val="0"/>
          <w:numId w:val="3"/>
        </w:numPr>
        <w:spacing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«Основы воинской службы»</w:t>
      </w:r>
    </w:p>
    <w:p>
      <w:pPr>
        <w:pStyle w:val="Normal"/>
        <w:spacing w:beforeAutospacing="0" w:before="0" w:afterAutospacing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Винтовки пневматические (5 шт.)</w:t>
      </w:r>
    </w:p>
    <w:p>
      <w:pPr>
        <w:pStyle w:val="Normal"/>
        <w:spacing w:beforeAutospacing="0" w:before="0" w:afterAutospacing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 Магазин для автомата Калашникова с учебными макетами патронов (2 шт.)</w:t>
      </w:r>
    </w:p>
    <w:p>
      <w:pPr>
        <w:pStyle w:val="Normal"/>
        <w:spacing w:beforeAutospacing="0" w:before="0" w:afterAutospacing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 Мина противотанковая учебная (3 шт.)</w:t>
      </w:r>
    </w:p>
    <w:p>
      <w:pPr>
        <w:pStyle w:val="Normal"/>
        <w:spacing w:beforeAutospacing="0" w:before="0" w:afterAutospacing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5. Пулемётно-миномётный дегазационный комплект (2 шт.)</w:t>
      </w:r>
    </w:p>
    <w:p>
      <w:pPr>
        <w:pStyle w:val="Normal"/>
        <w:spacing w:beforeAutospacing="0" w:before="0" w:afterAutospacing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6. Противогаз ГП-5 (20 шт.)</w:t>
      </w:r>
    </w:p>
    <w:p>
      <w:pPr>
        <w:pStyle w:val="Normal"/>
        <w:spacing w:beforeAutospacing="0" w:before="0" w:afterAutospacing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7. Респиратор Р-2 (20 шт.)</w:t>
      </w:r>
    </w:p>
    <w:p>
      <w:pPr>
        <w:pStyle w:val="Normal"/>
        <w:spacing w:beforeAutospacing="0" w:before="0" w:afterAutospacing="0" w:after="280"/>
        <w:jc w:val="center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  <w:r>
        <w:br w:type="page"/>
      </w:r>
    </w:p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280" w:after="280"/>
        <w:jc w:val="center"/>
        <w:rPr>
          <w:rFonts w:ascii="Times New Roman" w:hAnsi="Times New Roman" w:cs="Times New Roman"/>
          <w:color w:val="auto"/>
        </w:rPr>
      </w:pPr>
      <w:r>
        <w:rPr>
          <w:rFonts w:cs="Times New Roman" w:ascii="Times New Roman" w:hAnsi="Times New Roman"/>
          <w:color w:val="auto"/>
        </w:rPr>
        <w:t>3.2. Информационное обеспечение обучения</w:t>
      </w:r>
    </w:p>
    <w:p>
      <w:pPr>
        <w:pStyle w:val="Normal"/>
        <w:spacing w:before="280" w:after="28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Основные источники:</w:t>
      </w:r>
    </w:p>
    <w:p>
      <w:pPr>
        <w:pStyle w:val="Style22"/>
        <w:spacing w:beforeAutospacing="0" w:before="0" w:afterAutospacing="0" w:after="0"/>
        <w:ind w:left="360" w:hanging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Безопасность жизнедеятельности. Учебник. Под ред. Э.А. Арустамова, М., 201</w:t>
      </w:r>
      <w:r>
        <w:rPr>
          <w:rFonts w:cs="Times New Roman" w:ascii="Times New Roman" w:hAnsi="Times New Roman"/>
          <w:sz w:val="28"/>
          <w:szCs w:val="28"/>
          <w:lang w:val="ru-RU"/>
        </w:rPr>
        <w:t>8</w:t>
      </w:r>
    </w:p>
    <w:p>
      <w:pPr>
        <w:pStyle w:val="Style22"/>
        <w:spacing w:beforeAutospacing="0" w:before="0" w:afterAutospacing="0" w:after="0"/>
        <w:ind w:left="360" w:hanging="0"/>
        <w:rPr>
          <w:rFonts w:ascii="Times New Roman" w:hAnsi="Times New Roman" w:cs="Times New Roman"/>
          <w:bCs/>
          <w:sz w:val="28"/>
          <w:lang w:val="ru-RU"/>
        </w:rPr>
      </w:pPr>
      <w:r>
        <w:rPr>
          <w:rFonts w:cs="Times New Roman" w:ascii="Times New Roman" w:hAnsi="Times New Roman"/>
          <w:bCs/>
          <w:sz w:val="28"/>
          <w:lang w:val="ru-RU"/>
        </w:rPr>
        <w:t>Безопасность жизнедеятельности, Практикум, Косолапова Н.В., Прокопенко Н.А., Побежимова Е.Л., 2013</w:t>
      </w:r>
    </w:p>
    <w:p>
      <w:pPr>
        <w:pStyle w:val="Normal"/>
        <w:spacing w:beforeAutospacing="0" w:before="0" w:afterAutospacing="0" w:after="28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spacing w:beforeAutospacing="0" w:before="0" w:afterAutospacing="0" w:after="28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Дополнительные источники:</w:t>
      </w:r>
    </w:p>
    <w:p>
      <w:pPr>
        <w:pStyle w:val="Normal"/>
        <w:spacing w:beforeAutospacing="0" w:before="0" w:afterAutospacing="0" w:after="280"/>
        <w:ind w:firstLine="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1.Научно-методический и информационный журнал: ОБЖ. Основы безопасности жизнедеятельности.</w:t>
      </w:r>
    </w:p>
    <w:p>
      <w:pPr>
        <w:pStyle w:val="Normal"/>
        <w:spacing w:beforeAutospacing="0" w:before="0" w:afterAutospacing="0" w:after="280"/>
        <w:ind w:firstLine="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 xml:space="preserve">2.интернет-сайты: </w:t>
      </w:r>
      <w:hyperlink r:id="rId2">
        <w:r>
          <w:rPr>
            <w:rFonts w:cs="Times New Roman" w:ascii="Times New Roman" w:hAnsi="Times New Roman"/>
            <w:bCs/>
            <w:sz w:val="28"/>
            <w:szCs w:val="28"/>
          </w:rPr>
          <w:t>http://www.obzh.ru</w:t>
        </w:r>
      </w:hyperlink>
      <w:r>
        <w:rPr>
          <w:rFonts w:cs="Times New Roman" w:ascii="Times New Roman" w:hAnsi="Times New Roman"/>
          <w:bCs/>
          <w:sz w:val="28"/>
          <w:szCs w:val="28"/>
        </w:rPr>
        <w:t xml:space="preserve"> </w:t>
      </w:r>
    </w:p>
    <w:p>
      <w:pPr>
        <w:pStyle w:val="Normal"/>
        <w:spacing w:beforeAutospacing="0" w:before="0" w:afterAutospacing="0" w:after="28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.</w:t>
      </w:r>
      <w:r>
        <w:br w:type="page"/>
      </w:r>
    </w:p>
    <w:p>
      <w:pPr>
        <w:pStyle w:val="Normal"/>
        <w:spacing w:before="280" w:after="100"/>
        <w:jc w:val="center"/>
        <w:rPr>
          <w:rFonts w:ascii="Times New Roman" w:hAnsi="Times New Roman" w:cs="Times New Roman"/>
          <w:b/>
          <w:b/>
          <w:bCs/>
          <w:caps/>
          <w:sz w:val="28"/>
          <w:szCs w:val="28"/>
        </w:rPr>
      </w:pPr>
      <w:r>
        <w:rPr>
          <w:rFonts w:cs="Times New Roman" w:ascii="Times New Roman" w:hAnsi="Times New Roman"/>
          <w:b/>
          <w:bCs/>
          <w:caps/>
          <w:sz w:val="28"/>
          <w:szCs w:val="28"/>
        </w:rPr>
        <w:t>4. Контроль и оценка результатов освоения учебной дисциплины</w:t>
      </w:r>
    </w:p>
    <w:p>
      <w:pPr>
        <w:pStyle w:val="1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280" w:after="280"/>
        <w:jc w:val="both"/>
        <w:rPr>
          <w:rFonts w:ascii="Times New Roman" w:hAnsi="Times New Roman" w:cs="Times New Roman"/>
          <w:b w:val="false"/>
          <w:b w:val="false"/>
          <w:color w:val="auto"/>
        </w:rPr>
      </w:pPr>
      <w:r>
        <w:rPr>
          <w:rFonts w:cs="Times New Roman" w:ascii="Times New Roman" w:hAnsi="Times New Roman"/>
          <w:b w:val="false"/>
          <w:color w:val="auto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280" w:after="28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tbl>
      <w:tblPr>
        <w:tblW w:w="10080" w:type="dxa"/>
        <w:jc w:val="left"/>
        <w:tblInd w:w="-61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6119"/>
        <w:gridCol w:w="3960"/>
      </w:tblGrid>
      <w:tr>
        <w:trPr/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  <w:t>Результаты обучения</w:t>
            </w:r>
          </w:p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Autospacing="0" w:before="0" w:afterAutospacing="0" w:after="0"/>
              <w:jc w:val="center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</w:rPr>
              <w:t xml:space="preserve">           </w:t>
            </w:r>
            <w:r>
              <w:rPr>
                <w:rFonts w:cs="Times New Roman" w:ascii="Times New Roman" w:hAnsi="Times New Roman"/>
                <w:b/>
              </w:rPr>
              <w:t>Формы и методы контроля и       оценки результатов обучения</w:t>
            </w:r>
          </w:p>
        </w:tc>
      </w:tr>
      <w:tr>
        <w:trPr/>
        <w:tc>
          <w:tcPr>
            <w:tcW w:w="6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ind w:right="-185" w:hanging="0"/>
              <w:jc w:val="both"/>
              <w:rPr>
                <w:rFonts w:ascii="Times New Roman" w:hAnsi="Times New Roman" w:cs="Times New Roman"/>
                <w:b/>
                <w:b/>
                <w:color w:val="000000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b/>
                <w:color w:val="000000"/>
              </w:rPr>
              <w:t>ЗНАНИЯ:</w:t>
            </w:r>
          </w:p>
          <w:p>
            <w:pPr>
              <w:pStyle w:val="Normal"/>
              <w:widowControl w:val="false"/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b/>
                <w:b/>
                <w:color w:val="000000"/>
              </w:rPr>
            </w:pPr>
            <w:r>
              <w:rPr>
                <w:rFonts w:cs="Times New Roman" w:ascii="Times New Roman" w:hAnsi="Times New Roman"/>
                <w:b/>
                <w:color w:val="000000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угрозе национальной безопасности России;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-задачи и основные мероприятия гражданской обороны;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-способы защиты населения от оружия массового поражения;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-меры пожарной безопасности и правила безопасного поведения при пожарах;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-порядок и правила оказания первой помощи пострадавшим.</w:t>
            </w:r>
          </w:p>
          <w:p>
            <w:pPr>
              <w:pStyle w:val="Normal"/>
              <w:widowControl w:val="false"/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bCs/>
                <w:i/>
                <w:i/>
              </w:rPr>
            </w:pPr>
            <w:r>
              <w:rPr>
                <w:rFonts w:cs="Times New Roman" w:ascii="Times New Roman" w:hAnsi="Times New Roman"/>
                <w:bCs/>
                <w:i/>
              </w:rPr>
            </w:r>
          </w:p>
          <w:p>
            <w:pPr>
              <w:pStyle w:val="Normal"/>
              <w:widowControl w:val="false"/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bCs/>
                <w:i/>
                <w:i/>
              </w:rPr>
            </w:pPr>
            <w:r>
              <w:rPr>
                <w:rFonts w:cs="Times New Roman" w:ascii="Times New Roman" w:hAnsi="Times New Roman"/>
                <w:bCs/>
                <w:i/>
              </w:rPr>
            </w:r>
          </w:p>
          <w:p>
            <w:pPr>
              <w:pStyle w:val="Normal"/>
              <w:widowControl w:val="false"/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bCs/>
                <w:i/>
                <w:i/>
              </w:rPr>
            </w:pPr>
            <w:r>
              <w:rPr>
                <w:rFonts w:cs="Times New Roman" w:ascii="Times New Roman" w:hAnsi="Times New Roman"/>
                <w:bCs/>
                <w:i/>
              </w:rPr>
            </w:r>
          </w:p>
          <w:p>
            <w:pPr>
              <w:pStyle w:val="Normal"/>
              <w:widowControl w:val="false"/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bCs/>
                <w:i/>
                <w:i/>
              </w:rPr>
            </w:pPr>
            <w:r>
              <w:rPr>
                <w:rFonts w:cs="Times New Roman" w:ascii="Times New Roman" w:hAnsi="Times New Roman"/>
                <w:bCs/>
                <w:i/>
              </w:rPr>
            </w:r>
          </w:p>
          <w:p>
            <w:pPr>
              <w:pStyle w:val="Normal"/>
              <w:widowControl w:val="false"/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bCs/>
                <w:i/>
                <w:i/>
              </w:rPr>
            </w:pPr>
            <w:r>
              <w:rPr>
                <w:rFonts w:cs="Times New Roman" w:ascii="Times New Roman" w:hAnsi="Times New Roman"/>
                <w:bCs/>
                <w:i/>
              </w:rPr>
            </w:r>
          </w:p>
          <w:p>
            <w:pPr>
              <w:pStyle w:val="Normal"/>
              <w:widowControl w:val="false"/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bCs/>
                <w:i/>
                <w:i/>
              </w:rPr>
            </w:pPr>
            <w:r>
              <w:rPr>
                <w:rFonts w:cs="Times New Roman" w:ascii="Times New Roman" w:hAnsi="Times New Roman"/>
                <w:bCs/>
                <w:i/>
              </w:rPr>
            </w:r>
          </w:p>
          <w:p>
            <w:pPr>
              <w:pStyle w:val="Normal"/>
              <w:widowControl w:val="false"/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bCs/>
                <w:i/>
                <w:i/>
              </w:rPr>
            </w:pPr>
            <w:r>
              <w:rPr>
                <w:rFonts w:cs="Times New Roman" w:ascii="Times New Roman" w:hAnsi="Times New Roman"/>
                <w:bCs/>
                <w:i/>
              </w:rPr>
            </w:r>
          </w:p>
          <w:p>
            <w:pPr>
              <w:pStyle w:val="Normal"/>
              <w:widowControl w:val="false"/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bCs/>
                <w:i/>
                <w:i/>
              </w:rPr>
            </w:pPr>
            <w:r>
              <w:rPr>
                <w:rFonts w:cs="Times New Roman" w:ascii="Times New Roman" w:hAnsi="Times New Roman"/>
                <w:bCs/>
                <w:i/>
              </w:rPr>
            </w:r>
          </w:p>
          <w:p>
            <w:pPr>
              <w:pStyle w:val="Normal"/>
              <w:widowControl w:val="false"/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bCs/>
                <w:i/>
                <w:i/>
              </w:rPr>
            </w:pPr>
            <w:r>
              <w:rPr>
                <w:rFonts w:cs="Times New Roman" w:ascii="Times New Roman" w:hAnsi="Times New Roman"/>
                <w:bCs/>
                <w:i/>
              </w:rPr>
            </w:r>
          </w:p>
          <w:p>
            <w:pPr>
              <w:pStyle w:val="Normal"/>
              <w:widowControl w:val="false"/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  <w:t>УМЕНИЯ:</w:t>
            </w:r>
          </w:p>
          <w:p>
            <w:pPr>
              <w:pStyle w:val="Normal"/>
              <w:widowControl w:val="false"/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b/>
                <w:b/>
                <w:bCs/>
                <w:color w:val="000000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</w:rPr>
              <w:t xml:space="preserve">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-организовывать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ind w:right="-185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-предпринимать профилактические меры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ind w:right="-185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для снижения уровня опасностей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ind w:right="-185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различного вида и их последствий в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ind w:right="-185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профессиональной деятельности и быту;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ind w:right="-185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ind w:right="-185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-использовать средства индивидуальной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ind w:right="-185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и коллективной защиты от оружия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ind w:right="-185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массового поражения;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ind w:right="-185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ind w:right="-185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-применять первичные средства пожаротушения;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ind w:right="-185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ind w:right="-185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ind w:right="-185" w:hang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-оказывать первую помощь.</w:t>
            </w:r>
          </w:p>
          <w:p>
            <w:pPr>
              <w:pStyle w:val="Normal"/>
              <w:widowControl w:val="false"/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bCs/>
                <w:i/>
                <w:i/>
              </w:rPr>
            </w:pPr>
            <w:r>
              <w:rPr>
                <w:rFonts w:cs="Times New Roman" w:ascii="Times New Roman" w:hAnsi="Times New Roman"/>
                <w:bCs/>
                <w:i/>
              </w:rPr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bCs/>
                <w:i/>
                <w:i/>
              </w:rPr>
            </w:pPr>
            <w:r>
              <w:rPr>
                <w:rFonts w:cs="Times New Roman" w:ascii="Times New Roman" w:hAnsi="Times New Roman"/>
                <w:bCs/>
                <w:i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color w:val="000000"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cs="Times New Roman" w:ascii="Times New Roman" w:hAnsi="Times New Roman"/>
                <w:bCs/>
                <w:color w:val="000000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Устный опрос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Письменный опрос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сообщения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Тестирование.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Оценка выполнения домашнего задания.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Поиск и отбор информации в интернете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Устный опрос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Тестирование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Оценка выполнения домашнего задания.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Устный опрос.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Контрольная работа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Оценка работы на практическом занятии.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Оценка работы на практическом занятии.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Оценка работы на практическом занятии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Оценка работы на практическом занятии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beforeAutospacing="0" w:before="0" w:afterAutospacing="0"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Cs/>
                <w:sz w:val="28"/>
                <w:szCs w:val="28"/>
              </w:rPr>
              <w:t>Оценка работы на практическом занятии</w:t>
            </w:r>
          </w:p>
        </w:tc>
      </w:tr>
    </w:tbl>
    <w:p>
      <w:pPr>
        <w:pStyle w:val="Normal"/>
        <w:widowControl w:val="false"/>
        <w:suppressAutoHyphens w:val="true"/>
        <w:spacing w:before="280" w:after="280"/>
        <w:jc w:val="both"/>
        <w:rPr>
          <w:i/>
          <w:i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yandex-sans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0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e602e"/>
    <w:pPr>
      <w:widowControl/>
      <w:bidi w:val="0"/>
      <w:spacing w:lineRule="auto" w:line="276" w:beforeAutospacing="1" w:afterAutospacing="1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eastAsia="ru-RU" w:val="ru-RU" w:bidi="ar-SA"/>
    </w:rPr>
  </w:style>
  <w:style w:type="paragraph" w:styleId="1">
    <w:name w:val="Heading 1"/>
    <w:basedOn w:val="Normal"/>
    <w:next w:val="Normal"/>
    <w:link w:val="10"/>
    <w:uiPriority w:val="9"/>
    <w:qFormat/>
    <w:rsid w:val="008e602e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8">
    <w:name w:val="Heading 8"/>
    <w:basedOn w:val="Normal"/>
    <w:next w:val="Normal"/>
    <w:link w:val="80"/>
    <w:qFormat/>
    <w:rsid w:val="008e602e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link w:val="8"/>
    <w:qFormat/>
    <w:rsid w:val="008e602e"/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character" w:styleId="Style12" w:customStyle="1">
    <w:name w:val="Основной текст с отступом Знак"/>
    <w:basedOn w:val="DefaultParagraphFont"/>
    <w:link w:val="a3"/>
    <w:uiPriority w:val="99"/>
    <w:qFormat/>
    <w:rsid w:val="008e602e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1" w:customStyle="1">
    <w:name w:val="Заголовок 1 Знак"/>
    <w:basedOn w:val="DefaultParagraphFont"/>
    <w:link w:val="1"/>
    <w:uiPriority w:val="9"/>
    <w:qFormat/>
    <w:rsid w:val="008e602e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yle13" w:customStyle="1">
    <w:name w:val="Текст выноски Знак"/>
    <w:basedOn w:val="DefaultParagraphFont"/>
    <w:link w:val="a7"/>
    <w:uiPriority w:val="99"/>
    <w:semiHidden/>
    <w:qFormat/>
    <w:rsid w:val="004d6545"/>
    <w:rPr>
      <w:rFonts w:ascii="Tahoma" w:hAnsi="Tahoma" w:eastAsia="Times New Roman" w:cs="Tahoma"/>
      <w:sz w:val="16"/>
      <w:szCs w:val="16"/>
      <w:lang w:eastAsia="ru-RU"/>
    </w:rPr>
  </w:style>
  <w:style w:type="character" w:styleId="Style14">
    <w:name w:val="Интернет-ссылка"/>
    <w:basedOn w:val="DefaultParagraphFont"/>
    <w:uiPriority w:val="99"/>
    <w:unhideWhenUsed/>
    <w:rsid w:val="004d6545"/>
    <w:rPr>
      <w:color w:val="0000FF" w:themeColor="hyperlink"/>
      <w:u w:val="single"/>
    </w:rPr>
  </w:style>
  <w:style w:type="character" w:styleId="Style15">
    <w:name w:val="Посещённая гиперссылка"/>
    <w:basedOn w:val="DefaultParagraphFont"/>
    <w:uiPriority w:val="99"/>
    <w:semiHidden/>
    <w:unhideWhenUsed/>
    <w:rsid w:val="009c2ee3"/>
    <w:rPr>
      <w:color w:val="800080" w:themeColor="followedHyperlink"/>
      <w:u w:val="singl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Droid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Droid Sans Devanagari"/>
      <w:lang w:val="zxx" w:eastAsia="zxx" w:bidi="zxx"/>
    </w:rPr>
  </w:style>
  <w:style w:type="paragraph" w:styleId="Style21">
    <w:name w:val="Body Text Indent"/>
    <w:basedOn w:val="Normal"/>
    <w:link w:val="a4"/>
    <w:uiPriority w:val="99"/>
    <w:rsid w:val="008e602e"/>
    <w:pPr>
      <w:spacing w:lineRule="auto" w:line="240" w:beforeAutospacing="0" w:before="0" w:afterAutospacing="0" w:after="120"/>
      <w:ind w:left="283" w:hanging="0"/>
    </w:pPr>
    <w:rPr>
      <w:rFonts w:ascii="Times New Roman" w:hAnsi="Times New Roman" w:cs="Times New Roman"/>
      <w:sz w:val="24"/>
      <w:szCs w:val="20"/>
    </w:rPr>
  </w:style>
  <w:style w:type="paragraph" w:styleId="NoSpacing">
    <w:name w:val="No Spacing"/>
    <w:qFormat/>
    <w:rsid w:val="008e602e"/>
    <w:pPr>
      <w:widowControl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eastAsia="ru-RU" w:val="ru-RU" w:bidi="ar-SA"/>
    </w:rPr>
  </w:style>
  <w:style w:type="paragraph" w:styleId="Style22" w:customStyle="1">
    <w:name w:val="Содержимое таблицы"/>
    <w:basedOn w:val="Normal"/>
    <w:qFormat/>
    <w:rsid w:val="008e602e"/>
    <w:pPr>
      <w:suppressLineNumbers/>
      <w:suppressAutoHyphens w:val="true"/>
      <w:spacing w:lineRule="auto" w:line="240" w:before="280" w:after="0"/>
    </w:pPr>
    <w:rPr>
      <w:sz w:val="20"/>
      <w:szCs w:val="20"/>
      <w:lang w:val="en-US"/>
    </w:rPr>
  </w:style>
  <w:style w:type="paragraph" w:styleId="BalloonText">
    <w:name w:val="Balloon Text"/>
    <w:basedOn w:val="Normal"/>
    <w:link w:val="a8"/>
    <w:uiPriority w:val="99"/>
    <w:semiHidden/>
    <w:unhideWhenUsed/>
    <w:qFormat/>
    <w:rsid w:val="004d6545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8e7"/>
    <w:pPr>
      <w:spacing w:beforeAutospacing="0" w:before="0" w:afterAutospacing="0" w:after="280"/>
      <w:ind w:left="720" w:hanging="0"/>
      <w:contextualSpacing/>
    </w:pPr>
    <w:rPr>
      <w:rFonts w:ascii="Calibri" w:hAnsi="Calibri" w:eastAsia="Calibri" w:cs="" w:asciiTheme="minorHAnsi" w:cstheme="minorBidi" w:eastAsiaTheme="minorHAnsi" w:hAnsiTheme="minorHAnsi"/>
      <w:lang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rsid w:val="00215fde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obzh.ru/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3260E-6279-4AFF-941D-480C04F6F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Application>LibreOffice/7.2.6.2$Linux_X86_64 LibreOffice_project/20$Build-2</Application>
  <AppVersion>15.0000</AppVersion>
  <Pages>14</Pages>
  <Words>1666</Words>
  <Characters>11602</Characters>
  <CharactersWithSpaces>13055</CharactersWithSpaces>
  <Paragraphs>297</Paragraphs>
  <Company>SanBuild &amp; 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2019-02-20T06:15:00Z</dcterms:created>
  <dc:creator>admin</dc:creator>
  <dc:description/>
  <dc:language>ru-RU</dc:language>
  <cp:lastModifiedBy/>
  <cp:lastPrinted>2019-02-20T05:26:00Z</cp:lastPrinted>
  <dcterms:modified xsi:type="dcterms:W3CDTF">2023-10-12T09:53:02Z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